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65C5" w:rsidRDefault="008365C5" w:rsidP="008365C5">
      <w:pPr>
        <w:pStyle w:val="Title"/>
        <w:jc w:val="center"/>
        <w:rPr>
          <w:b/>
          <w:sz w:val="48"/>
          <w:szCs w:val="48"/>
        </w:rPr>
      </w:pPr>
      <w:r w:rsidRPr="008365C5">
        <w:rPr>
          <w:b/>
          <w:sz w:val="48"/>
          <w:szCs w:val="48"/>
        </w:rPr>
        <w:t xml:space="preserve">Grade 5: Launching Reading and Writing Workshops: </w:t>
      </w:r>
      <w:r w:rsidRPr="008365C5">
        <w:rPr>
          <w:b/>
          <w:i/>
          <w:iCs/>
          <w:sz w:val="48"/>
          <w:szCs w:val="48"/>
        </w:rPr>
        <w:t>The First 20 Days</w:t>
      </w:r>
    </w:p>
    <w:p w:rsidR="008365C5" w:rsidRDefault="008365C5" w:rsidP="008365C5"/>
    <w:tbl>
      <w:tblPr>
        <w:tblStyle w:val="GridTable3"/>
        <w:tblW w:w="0" w:type="auto"/>
        <w:tblLayout w:type="fixed"/>
        <w:tblLook w:val="0000" w:firstRow="0" w:lastRow="0" w:firstColumn="0" w:lastColumn="0" w:noHBand="0" w:noVBand="0"/>
      </w:tblPr>
      <w:tblGrid>
        <w:gridCol w:w="2875"/>
        <w:gridCol w:w="11125"/>
      </w:tblGrid>
      <w:tr w:rsidR="008365C5" w:rsidRPr="00BD5AB1" w:rsidTr="00BD5AB1">
        <w:trPr>
          <w:cnfStyle w:val="000000100000" w:firstRow="0" w:lastRow="0" w:firstColumn="0" w:lastColumn="0" w:oddVBand="0" w:evenVBand="0" w:oddHBand="1" w:evenHBand="0" w:firstRowFirstColumn="0" w:firstRowLastColumn="0" w:lastRowFirstColumn="0" w:lastRowLastColumn="0"/>
          <w:trHeight w:val="103"/>
        </w:trPr>
        <w:tc>
          <w:tcPr>
            <w:cnfStyle w:val="000010000000" w:firstRow="0" w:lastRow="0" w:firstColumn="0" w:lastColumn="0" w:oddVBand="1" w:evenVBand="0" w:oddHBand="0" w:evenHBand="0" w:firstRowFirstColumn="0" w:firstRowLastColumn="0" w:lastRowFirstColumn="0" w:lastRowLastColumn="0"/>
            <w:tcW w:w="2875" w:type="dxa"/>
          </w:tcPr>
          <w:p w:rsidR="008365C5" w:rsidRPr="00BD5AB1" w:rsidRDefault="008365C5">
            <w:pPr>
              <w:pStyle w:val="Default"/>
              <w:rPr>
                <w:sz w:val="28"/>
                <w:szCs w:val="28"/>
              </w:rPr>
            </w:pPr>
            <w:r w:rsidRPr="00BD5AB1">
              <w:rPr>
                <w:b/>
                <w:bCs/>
                <w:sz w:val="28"/>
                <w:szCs w:val="28"/>
              </w:rPr>
              <w:t xml:space="preserve">Essential Question </w:t>
            </w:r>
          </w:p>
        </w:tc>
        <w:tc>
          <w:tcPr>
            <w:tcW w:w="11125" w:type="dxa"/>
            <w:shd w:val="clear" w:color="auto" w:fill="auto"/>
          </w:tcPr>
          <w:p w:rsidR="008365C5" w:rsidRPr="00BD5AB1" w:rsidRDefault="008365C5">
            <w:pPr>
              <w:pStyle w:val="Default"/>
              <w:cnfStyle w:val="000000100000" w:firstRow="0" w:lastRow="0" w:firstColumn="0" w:lastColumn="0" w:oddVBand="0" w:evenVBand="0" w:oddHBand="1" w:evenHBand="0" w:firstRowFirstColumn="0" w:firstRowLastColumn="0" w:lastRowFirstColumn="0" w:lastRowLastColumn="0"/>
              <w:rPr>
                <w:rFonts w:cstheme="minorBidi"/>
                <w:color w:val="auto"/>
                <w:sz w:val="28"/>
                <w:szCs w:val="28"/>
              </w:rPr>
            </w:pPr>
          </w:p>
          <w:p w:rsidR="008365C5" w:rsidRPr="00BD5AB1" w:rsidRDefault="008365C5" w:rsidP="008365C5">
            <w:pPr>
              <w:pStyle w:val="Default"/>
              <w:numPr>
                <w:ilvl w:val="0"/>
                <w:numId w:val="4"/>
              </w:numPr>
              <w:cnfStyle w:val="000000100000" w:firstRow="0" w:lastRow="0" w:firstColumn="0" w:lastColumn="0" w:oddVBand="0" w:evenVBand="0" w:oddHBand="1" w:evenHBand="0" w:firstRowFirstColumn="0" w:firstRowLastColumn="0" w:lastRowFirstColumn="0" w:lastRowLastColumn="0"/>
              <w:rPr>
                <w:rFonts w:cstheme="minorBidi"/>
                <w:sz w:val="28"/>
                <w:szCs w:val="28"/>
              </w:rPr>
            </w:pPr>
            <w:r w:rsidRPr="00BD5AB1">
              <w:rPr>
                <w:rFonts w:cstheme="minorBidi"/>
                <w:sz w:val="28"/>
                <w:szCs w:val="28"/>
              </w:rPr>
              <w:t xml:space="preserve">How do characters change and learn in response to problems? </w:t>
            </w:r>
          </w:p>
          <w:p w:rsidR="008365C5" w:rsidRPr="00BD5AB1" w:rsidRDefault="008365C5">
            <w:pPr>
              <w:pStyle w:val="Default"/>
              <w:cnfStyle w:val="000000100000" w:firstRow="0" w:lastRow="0" w:firstColumn="0" w:lastColumn="0" w:oddVBand="0" w:evenVBand="0" w:oddHBand="1" w:evenHBand="0" w:firstRowFirstColumn="0" w:firstRowLastColumn="0" w:lastRowFirstColumn="0" w:lastRowLastColumn="0"/>
              <w:rPr>
                <w:rFonts w:cstheme="minorBidi"/>
                <w:sz w:val="28"/>
                <w:szCs w:val="28"/>
              </w:rPr>
            </w:pPr>
          </w:p>
        </w:tc>
      </w:tr>
      <w:tr w:rsidR="008365C5" w:rsidRPr="00BD5AB1" w:rsidTr="008365C5">
        <w:trPr>
          <w:trHeight w:val="1197"/>
        </w:trPr>
        <w:tc>
          <w:tcPr>
            <w:cnfStyle w:val="000010000000" w:firstRow="0" w:lastRow="0" w:firstColumn="0" w:lastColumn="0" w:oddVBand="1" w:evenVBand="0" w:oddHBand="0" w:evenHBand="0" w:firstRowFirstColumn="0" w:firstRowLastColumn="0" w:lastRowFirstColumn="0" w:lastRowLastColumn="0"/>
            <w:tcW w:w="2875" w:type="dxa"/>
          </w:tcPr>
          <w:p w:rsidR="008365C5" w:rsidRPr="00BD5AB1" w:rsidRDefault="00BD5AB1">
            <w:pPr>
              <w:pStyle w:val="Default"/>
              <w:rPr>
                <w:sz w:val="28"/>
                <w:szCs w:val="28"/>
              </w:rPr>
            </w:pPr>
            <w:r>
              <w:rPr>
                <w:b/>
                <w:bCs/>
                <w:sz w:val="28"/>
                <w:szCs w:val="28"/>
              </w:rPr>
              <w:t>Essential Learning Goals (CCLS</w:t>
            </w:r>
            <w:r w:rsidR="008365C5" w:rsidRPr="00BD5AB1">
              <w:rPr>
                <w:b/>
                <w:bCs/>
                <w:sz w:val="28"/>
                <w:szCs w:val="28"/>
              </w:rPr>
              <w:t xml:space="preserve">) </w:t>
            </w:r>
          </w:p>
        </w:tc>
        <w:tc>
          <w:tcPr>
            <w:tcW w:w="11125" w:type="dxa"/>
          </w:tcPr>
          <w:p w:rsidR="008365C5" w:rsidRPr="00BD5AB1" w:rsidRDefault="008365C5">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BD5AB1">
              <w:rPr>
                <w:b/>
                <w:bCs/>
                <w:sz w:val="28"/>
                <w:szCs w:val="28"/>
              </w:rPr>
              <w:t xml:space="preserve">Reading: Literature </w:t>
            </w:r>
          </w:p>
          <w:p w:rsidR="008365C5" w:rsidRPr="00BD5AB1" w:rsidRDefault="008365C5">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BD5AB1">
              <w:rPr>
                <w:sz w:val="28"/>
                <w:szCs w:val="28"/>
              </w:rPr>
              <w:t xml:space="preserve">RL.5.9: Compare and contrast stories in the same genres (e.g., mysteries and adventure stories) on their approaches to similar themes and topics. </w:t>
            </w:r>
          </w:p>
          <w:p w:rsidR="008365C5" w:rsidRPr="00BD5AB1" w:rsidRDefault="008365C5">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BD5AB1">
              <w:rPr>
                <w:b/>
                <w:bCs/>
                <w:sz w:val="28"/>
                <w:szCs w:val="28"/>
              </w:rPr>
              <w:t xml:space="preserve">Writing </w:t>
            </w:r>
          </w:p>
          <w:p w:rsidR="008365C5" w:rsidRPr="00BD5AB1" w:rsidRDefault="008365C5">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BD5AB1">
              <w:rPr>
                <w:sz w:val="28"/>
                <w:szCs w:val="28"/>
              </w:rPr>
              <w:t xml:space="preserve">W.5.3: Write narratives to develop real or imagined experiences or events using effective techniques, descriptive details, and clear event sequences. </w:t>
            </w:r>
          </w:p>
          <w:p w:rsidR="008365C5" w:rsidRPr="00BD5AB1" w:rsidRDefault="008365C5">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BD5AB1">
              <w:rPr>
                <w:sz w:val="28"/>
                <w:szCs w:val="28"/>
              </w:rPr>
              <w:t xml:space="preserve">a. Orient readers by establishing situations and introducing narrators and/or characters; organize event sequences that unfold naturally. </w:t>
            </w:r>
          </w:p>
          <w:p w:rsidR="008365C5" w:rsidRPr="00BD5AB1" w:rsidRDefault="008365C5">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BD5AB1">
              <w:rPr>
                <w:sz w:val="28"/>
                <w:szCs w:val="28"/>
              </w:rPr>
              <w:t xml:space="preserve">b. Use narrative techniques, such as dialogue, description, and pacing, to develop experiences and events or show characters’ responses to situations. </w:t>
            </w:r>
          </w:p>
          <w:p w:rsidR="008365C5" w:rsidRPr="00BD5AB1" w:rsidRDefault="008365C5">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BD5AB1">
              <w:rPr>
                <w:sz w:val="28"/>
                <w:szCs w:val="28"/>
              </w:rPr>
              <w:t xml:space="preserve">c. Use a variety of transitional words, phrases, and clauses to manage sequences of events. </w:t>
            </w:r>
          </w:p>
          <w:p w:rsidR="008365C5" w:rsidRPr="00BD5AB1" w:rsidRDefault="008365C5">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BD5AB1">
              <w:rPr>
                <w:sz w:val="28"/>
                <w:szCs w:val="28"/>
              </w:rPr>
              <w:t xml:space="preserve">d. Use concrete words and phrases and sensory details to convey experiences and events precisely. </w:t>
            </w:r>
          </w:p>
          <w:p w:rsidR="008365C5" w:rsidRPr="00BD5AB1" w:rsidRDefault="008365C5">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BD5AB1">
              <w:rPr>
                <w:sz w:val="28"/>
                <w:szCs w:val="28"/>
              </w:rPr>
              <w:t xml:space="preserve">e. Provide conclusions that follow from narrated experiences or events. </w:t>
            </w:r>
          </w:p>
          <w:p w:rsidR="008365C5" w:rsidRPr="00BD5AB1" w:rsidRDefault="008365C5" w:rsidP="008365C5">
            <w:pPr>
              <w:pStyle w:val="Default"/>
              <w:cnfStyle w:val="000000000000" w:firstRow="0" w:lastRow="0" w:firstColumn="0" w:lastColumn="0" w:oddVBand="0" w:evenVBand="0" w:oddHBand="0" w:evenHBand="0" w:firstRowFirstColumn="0" w:firstRowLastColumn="0" w:lastRowFirstColumn="0" w:lastRowLastColumn="0"/>
              <w:rPr>
                <w:b/>
                <w:sz w:val="28"/>
                <w:szCs w:val="28"/>
              </w:rPr>
            </w:pPr>
            <w:r w:rsidRPr="00BD5AB1">
              <w:rPr>
                <w:b/>
                <w:sz w:val="28"/>
                <w:szCs w:val="28"/>
              </w:rPr>
              <w:t>Speaking and Listening</w:t>
            </w:r>
          </w:p>
          <w:p w:rsidR="008365C5" w:rsidRPr="00BD5AB1" w:rsidRDefault="008365C5" w:rsidP="008365C5">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BD5AB1">
              <w:rPr>
                <w:sz w:val="28"/>
                <w:szCs w:val="28"/>
              </w:rPr>
              <w:t>SL.5.1: Engage effectively in a range of collaborative discussions (one-on-one, groups, teacher-led) with diverse partners on grade 5 topics and texts, building on others’ ideas and expressing their own clearly.</w:t>
            </w:r>
          </w:p>
          <w:p w:rsidR="008365C5" w:rsidRPr="00BD5AB1" w:rsidRDefault="008365C5" w:rsidP="008365C5">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BD5AB1">
              <w:rPr>
                <w:sz w:val="28"/>
                <w:szCs w:val="28"/>
              </w:rPr>
              <w:t>a. Come to discussions prepared, having read or studied required materials; explicitly draw on that preparation and other information known about topics to explore ideas under discussion.</w:t>
            </w:r>
          </w:p>
          <w:p w:rsidR="008365C5" w:rsidRPr="00BD5AB1" w:rsidRDefault="008365C5" w:rsidP="008365C5">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BD5AB1">
              <w:rPr>
                <w:sz w:val="28"/>
                <w:szCs w:val="28"/>
              </w:rPr>
              <w:t>b. Follow agreed-upon rules for discussions and carry out assigned roles.</w:t>
            </w:r>
          </w:p>
          <w:p w:rsidR="008365C5" w:rsidRPr="00BD5AB1" w:rsidRDefault="008365C5" w:rsidP="008365C5">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BD5AB1">
              <w:rPr>
                <w:sz w:val="28"/>
                <w:szCs w:val="28"/>
              </w:rPr>
              <w:t>c. Pose and respond to specific questions by making comments that contribute to discussions and elaborate on others’ remarks.</w:t>
            </w:r>
          </w:p>
          <w:p w:rsidR="008365C5" w:rsidRPr="00BD5AB1" w:rsidRDefault="008365C5" w:rsidP="008365C5">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BD5AB1">
              <w:rPr>
                <w:sz w:val="28"/>
                <w:szCs w:val="28"/>
              </w:rPr>
              <w:t xml:space="preserve">d. Review key ideas expressed and draw conclusions in light of information and knowledge </w:t>
            </w:r>
            <w:r w:rsidRPr="00BD5AB1">
              <w:rPr>
                <w:sz w:val="28"/>
                <w:szCs w:val="28"/>
              </w:rPr>
              <w:lastRenderedPageBreak/>
              <w:t>gained from discussions.</w:t>
            </w:r>
          </w:p>
          <w:p w:rsidR="008365C5" w:rsidRPr="00BD5AB1" w:rsidRDefault="008365C5" w:rsidP="008365C5">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BD5AB1">
              <w:rPr>
                <w:sz w:val="28"/>
                <w:szCs w:val="28"/>
              </w:rPr>
              <w:t>Language</w:t>
            </w:r>
          </w:p>
          <w:p w:rsidR="008365C5" w:rsidRPr="00BD5AB1" w:rsidRDefault="008365C5" w:rsidP="008365C5">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BD5AB1">
              <w:rPr>
                <w:sz w:val="28"/>
                <w:szCs w:val="28"/>
              </w:rPr>
              <w:t>L.5.6: Acquire and use accurately grade-appropriate general academic and domain-specific words and phrases, including those that signal contrast, addition, and other logical relationships (e.g., however, although, nevertheless, similarly, moreover, in addition).</w:t>
            </w:r>
          </w:p>
        </w:tc>
      </w:tr>
      <w:tr w:rsidR="008365C5" w:rsidRPr="00BD5AB1" w:rsidTr="008365C5">
        <w:trPr>
          <w:cnfStyle w:val="000000100000" w:firstRow="0" w:lastRow="0" w:firstColumn="0" w:lastColumn="0" w:oddVBand="0" w:evenVBand="0" w:oddHBand="1" w:evenHBand="0" w:firstRowFirstColumn="0" w:firstRowLastColumn="0" w:lastRowFirstColumn="0" w:lastRowLastColumn="0"/>
          <w:trHeight w:val="1197"/>
        </w:trPr>
        <w:tc>
          <w:tcPr>
            <w:cnfStyle w:val="000010000000" w:firstRow="0" w:lastRow="0" w:firstColumn="0" w:lastColumn="0" w:oddVBand="1" w:evenVBand="0" w:oddHBand="0" w:evenHBand="0" w:firstRowFirstColumn="0" w:firstRowLastColumn="0" w:lastRowFirstColumn="0" w:lastRowLastColumn="0"/>
            <w:tcW w:w="2875" w:type="dxa"/>
          </w:tcPr>
          <w:p w:rsidR="008365C5" w:rsidRPr="00BD5AB1" w:rsidRDefault="008365C5">
            <w:pPr>
              <w:pStyle w:val="Default"/>
              <w:rPr>
                <w:b/>
                <w:bCs/>
                <w:sz w:val="28"/>
                <w:szCs w:val="28"/>
              </w:rPr>
            </w:pPr>
            <w:r w:rsidRPr="00BD5AB1">
              <w:rPr>
                <w:b/>
                <w:bCs/>
                <w:sz w:val="28"/>
                <w:szCs w:val="28"/>
              </w:rPr>
              <w:lastRenderedPageBreak/>
              <w:t>Concepts:</w:t>
            </w:r>
          </w:p>
        </w:tc>
        <w:tc>
          <w:tcPr>
            <w:tcW w:w="11125" w:type="dxa"/>
            <w:shd w:val="clear" w:color="auto" w:fill="FFFFFF" w:themeFill="background1"/>
          </w:tcPr>
          <w:p w:rsidR="008365C5" w:rsidRPr="00BD5AB1" w:rsidRDefault="008365C5" w:rsidP="008365C5">
            <w:pPr>
              <w:pStyle w:val="Default"/>
              <w:numPr>
                <w:ilvl w:val="0"/>
                <w:numId w:val="4"/>
              </w:numPr>
              <w:cnfStyle w:val="000000100000" w:firstRow="0" w:lastRow="0" w:firstColumn="0" w:lastColumn="0" w:oddVBand="0" w:evenVBand="0" w:oddHBand="1" w:evenHBand="0" w:firstRowFirstColumn="0" w:firstRowLastColumn="0" w:lastRowFirstColumn="0" w:lastRowLastColumn="0"/>
              <w:rPr>
                <w:bCs/>
                <w:i/>
                <w:sz w:val="28"/>
                <w:szCs w:val="28"/>
              </w:rPr>
            </w:pPr>
            <w:r w:rsidRPr="00BD5AB1">
              <w:rPr>
                <w:bCs/>
                <w:i/>
                <w:sz w:val="28"/>
                <w:szCs w:val="28"/>
              </w:rPr>
              <w:t>Reading workshop, writing workshop, writing process, working in collaborative groups, group talk, independent reading structure, rituals, routines</w:t>
            </w:r>
          </w:p>
        </w:tc>
      </w:tr>
    </w:tbl>
    <w:p w:rsidR="008365C5" w:rsidRDefault="008365C5" w:rsidP="008365C5"/>
    <w:p w:rsidR="00BD5AB1" w:rsidRDefault="00BD5AB1" w:rsidP="008365C5"/>
    <w:p w:rsidR="00BD5AB1" w:rsidRDefault="00BD5AB1" w:rsidP="008365C5"/>
    <w:p w:rsidR="00BD5AB1" w:rsidRDefault="00BD5AB1" w:rsidP="008365C5"/>
    <w:p w:rsidR="00BD5AB1" w:rsidRDefault="00BD5AB1" w:rsidP="008365C5"/>
    <w:p w:rsidR="00BD5AB1" w:rsidRDefault="00BD5AB1" w:rsidP="008365C5"/>
    <w:p w:rsidR="00BD5AB1" w:rsidRDefault="00BD5AB1" w:rsidP="008365C5"/>
    <w:p w:rsidR="00BD5AB1" w:rsidRDefault="00BD5AB1" w:rsidP="008365C5"/>
    <w:p w:rsidR="00BD5AB1" w:rsidRDefault="00BD5AB1" w:rsidP="008365C5"/>
    <w:p w:rsidR="00BD5AB1" w:rsidRDefault="00BD5AB1" w:rsidP="008365C5"/>
    <w:p w:rsidR="00BD5AB1" w:rsidRDefault="00BD5AB1" w:rsidP="008365C5"/>
    <w:p w:rsidR="00BD5AB1" w:rsidRDefault="00BD5AB1" w:rsidP="008365C5"/>
    <w:p w:rsidR="00BD5AB1" w:rsidRDefault="00BD5AB1" w:rsidP="008365C5"/>
    <w:p w:rsidR="00BD5AB1" w:rsidRDefault="00BD5AB1" w:rsidP="008365C5"/>
    <w:p w:rsidR="00BD5AB1" w:rsidRDefault="00BD5AB1" w:rsidP="008365C5"/>
    <w:p w:rsidR="00BD5AB1" w:rsidRDefault="00BD5AB1" w:rsidP="008365C5"/>
    <w:p w:rsidR="00BD5AB1" w:rsidRDefault="00BD5AB1" w:rsidP="008365C5"/>
    <w:tbl>
      <w:tblPr>
        <w:tblStyle w:val="GridTable3"/>
        <w:tblW w:w="0" w:type="auto"/>
        <w:tblLayout w:type="fixed"/>
        <w:tblLook w:val="0000" w:firstRow="0" w:lastRow="0" w:firstColumn="0" w:lastColumn="0" w:noHBand="0" w:noVBand="0"/>
      </w:tblPr>
      <w:tblGrid>
        <w:gridCol w:w="4765"/>
        <w:gridCol w:w="4667"/>
        <w:gridCol w:w="4718"/>
      </w:tblGrid>
      <w:tr w:rsidR="008365C5" w:rsidRPr="00BD5AB1" w:rsidTr="008365C5">
        <w:trPr>
          <w:cnfStyle w:val="000000100000" w:firstRow="0" w:lastRow="0" w:firstColumn="0" w:lastColumn="0" w:oddVBand="0" w:evenVBand="0" w:oddHBand="1" w:evenHBand="0" w:firstRowFirstColumn="0" w:firstRowLastColumn="0" w:lastRowFirstColumn="0" w:lastRowLastColumn="0"/>
          <w:trHeight w:val="120"/>
        </w:trPr>
        <w:tc>
          <w:tcPr>
            <w:cnfStyle w:val="000010000000" w:firstRow="0" w:lastRow="0" w:firstColumn="0" w:lastColumn="0" w:oddVBand="1" w:evenVBand="0" w:oddHBand="0" w:evenHBand="0" w:firstRowFirstColumn="0" w:firstRowLastColumn="0" w:lastRowFirstColumn="0" w:lastRowLastColumn="0"/>
            <w:tcW w:w="4765" w:type="dxa"/>
          </w:tcPr>
          <w:p w:rsidR="00BD5AB1" w:rsidRDefault="008365C5" w:rsidP="008365C5">
            <w:pPr>
              <w:autoSpaceDE w:val="0"/>
              <w:autoSpaceDN w:val="0"/>
              <w:adjustRightInd w:val="0"/>
              <w:rPr>
                <w:rFonts w:ascii="Calibri" w:hAnsi="Calibri" w:cs="Calibri"/>
                <w:b/>
                <w:bCs/>
                <w:color w:val="000000"/>
                <w:sz w:val="28"/>
                <w:szCs w:val="28"/>
              </w:rPr>
            </w:pPr>
            <w:r w:rsidRPr="00BD5AB1">
              <w:rPr>
                <w:rFonts w:ascii="Calibri" w:hAnsi="Calibri" w:cs="Calibri"/>
                <w:b/>
                <w:bCs/>
                <w:color w:val="000000"/>
                <w:sz w:val="28"/>
                <w:szCs w:val="28"/>
              </w:rPr>
              <w:lastRenderedPageBreak/>
              <w:t xml:space="preserve">Generalizations </w:t>
            </w:r>
          </w:p>
          <w:p w:rsidR="008365C5" w:rsidRPr="00BD5AB1" w:rsidRDefault="00BD5AB1" w:rsidP="008365C5">
            <w:pPr>
              <w:autoSpaceDE w:val="0"/>
              <w:autoSpaceDN w:val="0"/>
              <w:adjustRightInd w:val="0"/>
              <w:rPr>
                <w:rFonts w:ascii="Calibri" w:hAnsi="Calibri" w:cs="Calibri"/>
                <w:color w:val="000000"/>
                <w:sz w:val="28"/>
                <w:szCs w:val="28"/>
              </w:rPr>
            </w:pPr>
            <w:r>
              <w:rPr>
                <w:rFonts w:ascii="Calibri" w:hAnsi="Calibri" w:cs="Calibri"/>
                <w:b/>
                <w:bCs/>
                <w:color w:val="000000"/>
                <w:sz w:val="28"/>
                <w:szCs w:val="28"/>
              </w:rPr>
              <w:t>(Conceptual Understanding):</w:t>
            </w:r>
          </w:p>
        </w:tc>
        <w:tc>
          <w:tcPr>
            <w:tcW w:w="9385" w:type="dxa"/>
            <w:gridSpan w:val="2"/>
          </w:tcPr>
          <w:p w:rsidR="008365C5" w:rsidRPr="00BD5AB1" w:rsidRDefault="008365C5" w:rsidP="008365C5">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Guiding Questions to Build Conceptual Understanding</w:t>
            </w:r>
          </w:p>
        </w:tc>
      </w:tr>
      <w:tr w:rsidR="008365C5" w:rsidRPr="00BD5AB1" w:rsidTr="00BD5AB1">
        <w:trPr>
          <w:trHeight w:val="140"/>
        </w:trPr>
        <w:tc>
          <w:tcPr>
            <w:cnfStyle w:val="000010000000" w:firstRow="0" w:lastRow="0" w:firstColumn="0" w:lastColumn="0" w:oddVBand="1" w:evenVBand="0" w:oddHBand="0" w:evenHBand="0" w:firstRowFirstColumn="0" w:firstRowLastColumn="0" w:lastRowFirstColumn="0" w:lastRowLastColumn="0"/>
            <w:tcW w:w="4765" w:type="dxa"/>
            <w:shd w:val="clear" w:color="auto" w:fill="auto"/>
          </w:tcPr>
          <w:p w:rsidR="008365C5" w:rsidRPr="00BD5AB1" w:rsidRDefault="008365C5" w:rsidP="00BD5AB1">
            <w:pPr>
              <w:autoSpaceDE w:val="0"/>
              <w:autoSpaceDN w:val="0"/>
              <w:adjustRightInd w:val="0"/>
              <w:jc w:val="center"/>
              <w:rPr>
                <w:rFonts w:ascii="Calibri" w:hAnsi="Calibri" w:cs="Calibri"/>
                <w:color w:val="000000"/>
                <w:sz w:val="28"/>
                <w:szCs w:val="28"/>
              </w:rPr>
            </w:pPr>
            <w:r w:rsidRPr="00BD5AB1">
              <w:rPr>
                <w:rFonts w:ascii="Calibri" w:hAnsi="Calibri" w:cs="Calibri"/>
                <w:b/>
                <w:bCs/>
                <w:color w:val="000000"/>
                <w:sz w:val="28"/>
                <w:szCs w:val="28"/>
              </w:rPr>
              <w:t>My students Understand that…</w:t>
            </w:r>
          </w:p>
        </w:tc>
        <w:tc>
          <w:tcPr>
            <w:tcW w:w="4667" w:type="dxa"/>
            <w:shd w:val="clear" w:color="auto" w:fill="auto"/>
          </w:tcPr>
          <w:p w:rsidR="008365C5" w:rsidRPr="00BD5AB1" w:rsidRDefault="008365C5" w:rsidP="008365C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Factual </w:t>
            </w:r>
          </w:p>
        </w:tc>
        <w:tc>
          <w:tcPr>
            <w:cnfStyle w:val="000010000000" w:firstRow="0" w:lastRow="0" w:firstColumn="0" w:lastColumn="0" w:oddVBand="1" w:evenVBand="0" w:oddHBand="0" w:evenHBand="0" w:firstRowFirstColumn="0" w:firstRowLastColumn="0" w:lastRowFirstColumn="0" w:lastRowLastColumn="0"/>
            <w:tcW w:w="4718" w:type="dxa"/>
            <w:shd w:val="clear" w:color="auto" w:fill="auto"/>
          </w:tcPr>
          <w:p w:rsidR="008365C5" w:rsidRPr="00BD5AB1" w:rsidRDefault="008365C5" w:rsidP="00BD5AB1">
            <w:pPr>
              <w:autoSpaceDE w:val="0"/>
              <w:autoSpaceDN w:val="0"/>
              <w:adjustRightInd w:val="0"/>
              <w:jc w:val="center"/>
              <w:rPr>
                <w:rFonts w:ascii="Calibri" w:hAnsi="Calibri" w:cs="Calibri"/>
                <w:color w:val="000000"/>
                <w:sz w:val="28"/>
                <w:szCs w:val="28"/>
              </w:rPr>
            </w:pPr>
            <w:r w:rsidRPr="00BD5AB1">
              <w:rPr>
                <w:rFonts w:ascii="Calibri" w:hAnsi="Calibri" w:cs="Calibri"/>
                <w:b/>
                <w:bCs/>
                <w:color w:val="000000"/>
                <w:sz w:val="28"/>
                <w:szCs w:val="28"/>
              </w:rPr>
              <w:t>Conceptual</w:t>
            </w:r>
          </w:p>
        </w:tc>
      </w:tr>
      <w:tr w:rsidR="008365C5" w:rsidRPr="00BD5AB1" w:rsidTr="008365C5">
        <w:trPr>
          <w:cnfStyle w:val="000000100000" w:firstRow="0" w:lastRow="0" w:firstColumn="0" w:lastColumn="0" w:oddVBand="0" w:evenVBand="0" w:oddHBand="1" w:evenHBand="0" w:firstRowFirstColumn="0" w:firstRowLastColumn="0" w:lastRowFirstColumn="0" w:lastRowLastColumn="0"/>
          <w:trHeight w:val="710"/>
        </w:trPr>
        <w:tc>
          <w:tcPr>
            <w:cnfStyle w:val="000010000000" w:firstRow="0" w:lastRow="0" w:firstColumn="0" w:lastColumn="0" w:oddVBand="1" w:evenVBand="0" w:oddHBand="0" w:evenHBand="0" w:firstRowFirstColumn="0" w:firstRowLastColumn="0" w:lastRowFirstColumn="0" w:lastRowLastColumn="0"/>
            <w:tcW w:w="4765" w:type="dxa"/>
          </w:tcPr>
          <w:p w:rsidR="008365C5" w:rsidRPr="00BD5AB1" w:rsidRDefault="008365C5" w:rsidP="008365C5">
            <w:pPr>
              <w:autoSpaceDE w:val="0"/>
              <w:autoSpaceDN w:val="0"/>
              <w:adjustRightInd w:val="0"/>
              <w:rPr>
                <w:rFonts w:ascii="Calibri" w:hAnsi="Calibri" w:cs="Calibri"/>
                <w:color w:val="000000"/>
                <w:sz w:val="28"/>
                <w:szCs w:val="28"/>
              </w:rPr>
            </w:pPr>
            <w:r w:rsidRPr="00BD5AB1">
              <w:rPr>
                <w:rFonts w:ascii="Calibri" w:hAnsi="Calibri" w:cs="Calibri"/>
                <w:color w:val="000000"/>
                <w:sz w:val="28"/>
                <w:szCs w:val="28"/>
              </w:rPr>
              <w:t xml:space="preserve">Narrative readers identify main incidents in plots, how incidents influence future action, how incidents are resolved, and how complex character personalities and motives (as evidenced by STEAL-speech, thoughts, effects on others, actions, and looks) affect plot and resolution. </w:t>
            </w:r>
          </w:p>
        </w:tc>
        <w:tc>
          <w:tcPr>
            <w:tcW w:w="4667" w:type="dxa"/>
          </w:tcPr>
          <w:p w:rsidR="008365C5" w:rsidRPr="00BD5AB1" w:rsidRDefault="008365C5" w:rsidP="008365C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BD5AB1">
              <w:rPr>
                <w:rFonts w:ascii="Calibri" w:hAnsi="Calibri" w:cs="Calibri"/>
                <w:color w:val="000000"/>
                <w:sz w:val="28"/>
                <w:szCs w:val="28"/>
              </w:rPr>
              <w:t xml:space="preserve">How do we understand complex character personalities and motives, and what evidence can help us? What are some complex problems characters have? What are examples of complex personalities? </w:t>
            </w:r>
          </w:p>
        </w:tc>
        <w:tc>
          <w:tcPr>
            <w:cnfStyle w:val="000010000000" w:firstRow="0" w:lastRow="0" w:firstColumn="0" w:lastColumn="0" w:oddVBand="1" w:evenVBand="0" w:oddHBand="0" w:evenHBand="0" w:firstRowFirstColumn="0" w:firstRowLastColumn="0" w:lastRowFirstColumn="0" w:lastRowLastColumn="0"/>
            <w:tcW w:w="4718" w:type="dxa"/>
          </w:tcPr>
          <w:p w:rsidR="008365C5" w:rsidRPr="00BD5AB1" w:rsidRDefault="008365C5" w:rsidP="008365C5">
            <w:pPr>
              <w:autoSpaceDE w:val="0"/>
              <w:autoSpaceDN w:val="0"/>
              <w:adjustRightInd w:val="0"/>
              <w:rPr>
                <w:rFonts w:ascii="Calibri" w:hAnsi="Calibri" w:cs="Calibri"/>
                <w:color w:val="000000"/>
                <w:sz w:val="28"/>
                <w:szCs w:val="28"/>
              </w:rPr>
            </w:pPr>
            <w:r w:rsidRPr="00BD5AB1">
              <w:rPr>
                <w:rFonts w:ascii="Calibri" w:hAnsi="Calibri" w:cs="Calibri"/>
                <w:color w:val="000000"/>
                <w:sz w:val="28"/>
                <w:szCs w:val="28"/>
              </w:rPr>
              <w:t xml:space="preserve">How do the layers of characters’ problems or conflicts add complexity to texts? How can we track the central conflict? </w:t>
            </w:r>
          </w:p>
        </w:tc>
      </w:tr>
      <w:tr w:rsidR="008365C5" w:rsidRPr="00BD5AB1" w:rsidTr="00BD5AB1">
        <w:trPr>
          <w:trHeight w:val="588"/>
        </w:trPr>
        <w:tc>
          <w:tcPr>
            <w:cnfStyle w:val="000010000000" w:firstRow="0" w:lastRow="0" w:firstColumn="0" w:lastColumn="0" w:oddVBand="1" w:evenVBand="0" w:oddHBand="0" w:evenHBand="0" w:firstRowFirstColumn="0" w:firstRowLastColumn="0" w:lastRowFirstColumn="0" w:lastRowLastColumn="0"/>
            <w:tcW w:w="4765" w:type="dxa"/>
            <w:shd w:val="clear" w:color="auto" w:fill="auto"/>
          </w:tcPr>
          <w:p w:rsidR="008365C5" w:rsidRPr="00BD5AB1" w:rsidRDefault="008365C5" w:rsidP="008365C5">
            <w:pPr>
              <w:autoSpaceDE w:val="0"/>
              <w:autoSpaceDN w:val="0"/>
              <w:adjustRightInd w:val="0"/>
              <w:rPr>
                <w:rFonts w:ascii="Calibri" w:hAnsi="Calibri" w:cs="Calibri"/>
                <w:color w:val="000000"/>
                <w:sz w:val="28"/>
                <w:szCs w:val="28"/>
              </w:rPr>
            </w:pPr>
            <w:r w:rsidRPr="00BD5AB1">
              <w:rPr>
                <w:rFonts w:ascii="Calibri" w:hAnsi="Calibri" w:cs="Calibri"/>
                <w:color w:val="000000"/>
                <w:sz w:val="28"/>
                <w:szCs w:val="28"/>
              </w:rPr>
              <w:t xml:space="preserve">Partners think about and discuss complex characters, layers of problems or conflicts, and minor characters’ roles in what they read and write. </w:t>
            </w:r>
          </w:p>
        </w:tc>
        <w:tc>
          <w:tcPr>
            <w:tcW w:w="4667" w:type="dxa"/>
          </w:tcPr>
          <w:p w:rsidR="008365C5" w:rsidRPr="00BD5AB1" w:rsidRDefault="008365C5" w:rsidP="008365C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BD5AB1">
              <w:rPr>
                <w:rFonts w:ascii="Calibri" w:hAnsi="Calibri" w:cs="Calibri"/>
                <w:color w:val="000000"/>
                <w:sz w:val="28"/>
                <w:szCs w:val="28"/>
              </w:rPr>
              <w:t xml:space="preserve">What do you ask your partners to support their understanding of characters? What challenges are getting in the way of what our characters want? How do we help our partners decide what ending fits the heart of the story? </w:t>
            </w:r>
          </w:p>
        </w:tc>
        <w:tc>
          <w:tcPr>
            <w:cnfStyle w:val="000010000000" w:firstRow="0" w:lastRow="0" w:firstColumn="0" w:lastColumn="0" w:oddVBand="1" w:evenVBand="0" w:oddHBand="0" w:evenHBand="0" w:firstRowFirstColumn="0" w:firstRowLastColumn="0" w:lastRowFirstColumn="0" w:lastRowLastColumn="0"/>
            <w:tcW w:w="4718" w:type="dxa"/>
            <w:shd w:val="clear" w:color="auto" w:fill="auto"/>
          </w:tcPr>
          <w:p w:rsidR="008365C5" w:rsidRPr="00BD5AB1" w:rsidRDefault="008365C5" w:rsidP="008365C5">
            <w:pPr>
              <w:autoSpaceDE w:val="0"/>
              <w:autoSpaceDN w:val="0"/>
              <w:adjustRightInd w:val="0"/>
              <w:rPr>
                <w:rFonts w:ascii="Calibri" w:hAnsi="Calibri" w:cs="Calibri"/>
                <w:color w:val="000000"/>
                <w:sz w:val="28"/>
                <w:szCs w:val="28"/>
              </w:rPr>
            </w:pPr>
            <w:r w:rsidRPr="00BD5AB1">
              <w:rPr>
                <w:rFonts w:ascii="Calibri" w:hAnsi="Calibri" w:cs="Calibri"/>
                <w:color w:val="000000"/>
                <w:sz w:val="28"/>
                <w:szCs w:val="28"/>
              </w:rPr>
              <w:t xml:space="preserve">With all the challenges our complex characters face, how do we determine the big problem? How do we help our partners prove when a minor character influenced a change? </w:t>
            </w:r>
          </w:p>
        </w:tc>
      </w:tr>
      <w:tr w:rsidR="008365C5" w:rsidRPr="00BD5AB1" w:rsidTr="008365C5">
        <w:trPr>
          <w:cnfStyle w:val="000000100000" w:firstRow="0" w:lastRow="0" w:firstColumn="0" w:lastColumn="0" w:oddVBand="0" w:evenVBand="0" w:oddHBand="1" w:evenHBand="0" w:firstRowFirstColumn="0" w:firstRowLastColumn="0" w:lastRowFirstColumn="0" w:lastRowLastColumn="0"/>
          <w:trHeight w:val="710"/>
        </w:trPr>
        <w:tc>
          <w:tcPr>
            <w:cnfStyle w:val="000010000000" w:firstRow="0" w:lastRow="0" w:firstColumn="0" w:lastColumn="0" w:oddVBand="1" w:evenVBand="0" w:oddHBand="0" w:evenHBand="0" w:firstRowFirstColumn="0" w:firstRowLastColumn="0" w:lastRowFirstColumn="0" w:lastRowLastColumn="0"/>
            <w:tcW w:w="4765" w:type="dxa"/>
          </w:tcPr>
          <w:p w:rsidR="008365C5" w:rsidRPr="00BD5AB1" w:rsidRDefault="008365C5" w:rsidP="008365C5">
            <w:pPr>
              <w:autoSpaceDE w:val="0"/>
              <w:autoSpaceDN w:val="0"/>
              <w:adjustRightInd w:val="0"/>
              <w:rPr>
                <w:rFonts w:ascii="Calibri" w:hAnsi="Calibri" w:cs="Calibri"/>
                <w:color w:val="000000"/>
                <w:sz w:val="28"/>
                <w:szCs w:val="28"/>
              </w:rPr>
            </w:pPr>
            <w:r w:rsidRPr="00BD5AB1">
              <w:rPr>
                <w:rFonts w:ascii="Calibri" w:hAnsi="Calibri" w:cs="Calibri"/>
                <w:color w:val="000000"/>
                <w:sz w:val="28"/>
                <w:szCs w:val="28"/>
              </w:rPr>
              <w:t xml:space="preserve">Narrative writers write complex stories. They develop leads that clue into future problems in stories, develop realistic characters, include clear passage of time, and develop endings where characters say, do, or realize something that is central to heart of their stories. </w:t>
            </w:r>
          </w:p>
        </w:tc>
        <w:tc>
          <w:tcPr>
            <w:tcW w:w="4667" w:type="dxa"/>
          </w:tcPr>
          <w:p w:rsidR="008365C5" w:rsidRPr="00BD5AB1" w:rsidRDefault="008365C5" w:rsidP="008365C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BD5AB1">
              <w:rPr>
                <w:rFonts w:ascii="Calibri" w:hAnsi="Calibri" w:cs="Calibri"/>
                <w:color w:val="000000"/>
                <w:sz w:val="28"/>
                <w:szCs w:val="28"/>
              </w:rPr>
              <w:t xml:space="preserve">What are some conflicts your characters might have? How do you describe characters in more than just “one light”? How can you organize your stories to show clear sequences of events and passage of time? </w:t>
            </w:r>
          </w:p>
        </w:tc>
        <w:tc>
          <w:tcPr>
            <w:cnfStyle w:val="000010000000" w:firstRow="0" w:lastRow="0" w:firstColumn="0" w:lastColumn="0" w:oddVBand="1" w:evenVBand="0" w:oddHBand="0" w:evenHBand="0" w:firstRowFirstColumn="0" w:firstRowLastColumn="0" w:lastRowFirstColumn="0" w:lastRowLastColumn="0"/>
            <w:tcW w:w="4718" w:type="dxa"/>
          </w:tcPr>
          <w:p w:rsidR="008365C5" w:rsidRPr="00BD5AB1" w:rsidRDefault="008365C5" w:rsidP="008365C5">
            <w:pPr>
              <w:autoSpaceDE w:val="0"/>
              <w:autoSpaceDN w:val="0"/>
              <w:adjustRightInd w:val="0"/>
              <w:rPr>
                <w:rFonts w:ascii="Calibri" w:hAnsi="Calibri" w:cs="Calibri"/>
                <w:color w:val="000000"/>
                <w:sz w:val="28"/>
                <w:szCs w:val="28"/>
              </w:rPr>
            </w:pPr>
            <w:r w:rsidRPr="00BD5AB1">
              <w:rPr>
                <w:rFonts w:ascii="Calibri" w:hAnsi="Calibri" w:cs="Calibri"/>
                <w:color w:val="000000"/>
                <w:sz w:val="28"/>
                <w:szCs w:val="28"/>
              </w:rPr>
              <w:t xml:space="preserve">How do our characters, settings, and plot development contribute to the heart of stories? How do we create multiple plotlines, and why might we have these? </w:t>
            </w:r>
          </w:p>
        </w:tc>
      </w:tr>
      <w:tr w:rsidR="008365C5" w:rsidRPr="00BD5AB1" w:rsidTr="00BD5AB1">
        <w:trPr>
          <w:trHeight w:val="465"/>
        </w:trPr>
        <w:tc>
          <w:tcPr>
            <w:cnfStyle w:val="000010000000" w:firstRow="0" w:lastRow="0" w:firstColumn="0" w:lastColumn="0" w:oddVBand="1" w:evenVBand="0" w:oddHBand="0" w:evenHBand="0" w:firstRowFirstColumn="0" w:firstRowLastColumn="0" w:lastRowFirstColumn="0" w:lastRowLastColumn="0"/>
            <w:tcW w:w="4765" w:type="dxa"/>
            <w:shd w:val="clear" w:color="auto" w:fill="auto"/>
          </w:tcPr>
          <w:p w:rsidR="008365C5" w:rsidRPr="00BD5AB1" w:rsidRDefault="008365C5" w:rsidP="008365C5">
            <w:pPr>
              <w:autoSpaceDE w:val="0"/>
              <w:autoSpaceDN w:val="0"/>
              <w:adjustRightInd w:val="0"/>
              <w:rPr>
                <w:rFonts w:ascii="Calibri" w:hAnsi="Calibri" w:cs="Calibri"/>
                <w:color w:val="000000"/>
                <w:sz w:val="28"/>
                <w:szCs w:val="28"/>
              </w:rPr>
            </w:pPr>
            <w:r w:rsidRPr="00BD5AB1">
              <w:rPr>
                <w:rFonts w:ascii="Calibri" w:hAnsi="Calibri" w:cs="Calibri"/>
                <w:color w:val="000000"/>
                <w:sz w:val="28"/>
                <w:szCs w:val="28"/>
              </w:rPr>
              <w:t xml:space="preserve">Fifth graders compare thoughts, feeling words, and character traits through texts to understand character changes and use transitions to show passage of time in complicated ways. </w:t>
            </w:r>
          </w:p>
        </w:tc>
        <w:tc>
          <w:tcPr>
            <w:tcW w:w="4667" w:type="dxa"/>
          </w:tcPr>
          <w:p w:rsidR="008365C5" w:rsidRPr="00BD5AB1" w:rsidRDefault="008365C5" w:rsidP="008365C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BD5AB1">
              <w:rPr>
                <w:rFonts w:ascii="Calibri" w:hAnsi="Calibri" w:cs="Calibri"/>
                <w:color w:val="000000"/>
                <w:sz w:val="28"/>
                <w:szCs w:val="28"/>
              </w:rPr>
              <w:t xml:space="preserve">What are opposite traits that complex characters might have? How does my language show clear passage of time? </w:t>
            </w:r>
          </w:p>
        </w:tc>
        <w:tc>
          <w:tcPr>
            <w:cnfStyle w:val="000010000000" w:firstRow="0" w:lastRow="0" w:firstColumn="0" w:lastColumn="0" w:oddVBand="1" w:evenVBand="0" w:oddHBand="0" w:evenHBand="0" w:firstRowFirstColumn="0" w:firstRowLastColumn="0" w:lastRowFirstColumn="0" w:lastRowLastColumn="0"/>
            <w:tcW w:w="4718" w:type="dxa"/>
            <w:shd w:val="clear" w:color="auto" w:fill="auto"/>
          </w:tcPr>
          <w:p w:rsidR="008365C5" w:rsidRPr="00BD5AB1" w:rsidRDefault="008365C5" w:rsidP="008365C5">
            <w:pPr>
              <w:autoSpaceDE w:val="0"/>
              <w:autoSpaceDN w:val="0"/>
              <w:adjustRightInd w:val="0"/>
              <w:rPr>
                <w:rFonts w:ascii="Calibri" w:hAnsi="Calibri" w:cs="Calibri"/>
                <w:color w:val="000000"/>
                <w:sz w:val="28"/>
                <w:szCs w:val="28"/>
              </w:rPr>
            </w:pPr>
            <w:r w:rsidRPr="00BD5AB1">
              <w:rPr>
                <w:rFonts w:ascii="Calibri" w:hAnsi="Calibri" w:cs="Calibri"/>
                <w:color w:val="000000"/>
                <w:sz w:val="28"/>
                <w:szCs w:val="28"/>
              </w:rPr>
              <w:t xml:space="preserve">What words can help me show flashbacks or flash-forwards, and why might I use these? </w:t>
            </w:r>
          </w:p>
        </w:tc>
      </w:tr>
    </w:tbl>
    <w:p w:rsidR="00F279D7" w:rsidRDefault="00F279D7" w:rsidP="008365C5"/>
    <w:tbl>
      <w:tblPr>
        <w:tblStyle w:val="GridTable3"/>
        <w:tblW w:w="14485" w:type="dxa"/>
        <w:tblLayout w:type="fixed"/>
        <w:tblLook w:val="0000" w:firstRow="0" w:lastRow="0" w:firstColumn="0" w:lastColumn="0" w:noHBand="0" w:noVBand="0"/>
      </w:tblPr>
      <w:tblGrid>
        <w:gridCol w:w="2245"/>
        <w:gridCol w:w="23"/>
        <w:gridCol w:w="3870"/>
        <w:gridCol w:w="67"/>
        <w:gridCol w:w="4050"/>
        <w:gridCol w:w="4230"/>
      </w:tblGrid>
      <w:tr w:rsidR="008365C5" w:rsidRPr="00BD5AB1" w:rsidTr="00F279D7">
        <w:trPr>
          <w:cnfStyle w:val="000000100000" w:firstRow="0" w:lastRow="0" w:firstColumn="0" w:lastColumn="0" w:oddVBand="0" w:evenVBand="0" w:oddHBand="1" w:evenHBand="0" w:firstRowFirstColumn="0" w:firstRowLastColumn="0" w:lastRowFirstColumn="0" w:lastRowLastColumn="0"/>
          <w:trHeight w:val="120"/>
        </w:trPr>
        <w:tc>
          <w:tcPr>
            <w:cnfStyle w:val="000010000000" w:firstRow="0" w:lastRow="0" w:firstColumn="0" w:lastColumn="0" w:oddVBand="1" w:evenVBand="0" w:oddHBand="0" w:evenHBand="0" w:firstRowFirstColumn="0" w:firstRowLastColumn="0" w:lastRowFirstColumn="0" w:lastRowLastColumn="0"/>
            <w:tcW w:w="14485" w:type="dxa"/>
            <w:gridSpan w:val="6"/>
          </w:tcPr>
          <w:p w:rsidR="008365C5" w:rsidRPr="00BD5AB1" w:rsidRDefault="008365C5" w:rsidP="008365C5">
            <w:pPr>
              <w:autoSpaceDE w:val="0"/>
              <w:autoSpaceDN w:val="0"/>
              <w:adjustRightInd w:val="0"/>
              <w:rPr>
                <w:rFonts w:ascii="Calibri" w:hAnsi="Calibri" w:cs="Calibri"/>
                <w:color w:val="000000"/>
                <w:sz w:val="28"/>
                <w:szCs w:val="28"/>
              </w:rPr>
            </w:pPr>
            <w:r w:rsidRPr="00BD5AB1">
              <w:rPr>
                <w:rFonts w:ascii="Calibri" w:hAnsi="Calibri" w:cs="Calibri"/>
                <w:b/>
                <w:bCs/>
                <w:color w:val="000000"/>
                <w:sz w:val="28"/>
                <w:szCs w:val="28"/>
              </w:rPr>
              <w:t xml:space="preserve">Key Knowledge, Strategies, and Skills </w:t>
            </w:r>
          </w:p>
        </w:tc>
      </w:tr>
      <w:tr w:rsidR="008365C5" w:rsidRPr="00BD5AB1" w:rsidTr="00F279D7">
        <w:trPr>
          <w:trHeight w:val="140"/>
        </w:trPr>
        <w:tc>
          <w:tcPr>
            <w:cnfStyle w:val="000010000000" w:firstRow="0" w:lastRow="0" w:firstColumn="0" w:lastColumn="0" w:oddVBand="1" w:evenVBand="0" w:oddHBand="0" w:evenHBand="0" w:firstRowFirstColumn="0" w:firstRowLastColumn="0" w:lastRowFirstColumn="0" w:lastRowLastColumn="0"/>
            <w:tcW w:w="14485" w:type="dxa"/>
            <w:gridSpan w:val="6"/>
          </w:tcPr>
          <w:p w:rsidR="008365C5" w:rsidRPr="00BD5AB1" w:rsidRDefault="008365C5" w:rsidP="008365C5">
            <w:pPr>
              <w:autoSpaceDE w:val="0"/>
              <w:autoSpaceDN w:val="0"/>
              <w:adjustRightInd w:val="0"/>
              <w:rPr>
                <w:rFonts w:ascii="Calibri" w:hAnsi="Calibri" w:cs="Calibri"/>
                <w:color w:val="000000"/>
                <w:sz w:val="28"/>
                <w:szCs w:val="28"/>
              </w:rPr>
            </w:pPr>
            <w:r w:rsidRPr="00BD5AB1">
              <w:rPr>
                <w:rFonts w:ascii="Calibri" w:hAnsi="Calibri" w:cs="Calibri"/>
                <w:b/>
                <w:bCs/>
                <w:color w:val="000000"/>
                <w:sz w:val="28"/>
                <w:szCs w:val="28"/>
              </w:rPr>
              <w:t xml:space="preserve">My students will be able to (Do)… </w:t>
            </w:r>
          </w:p>
        </w:tc>
      </w:tr>
      <w:tr w:rsidR="00F279D7" w:rsidRPr="00BD5AB1" w:rsidTr="00BD5AB1">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245" w:type="dxa"/>
            <w:vMerge w:val="restart"/>
          </w:tcPr>
          <w:p w:rsidR="00F279D7" w:rsidRPr="00BD5AB1" w:rsidRDefault="00F279D7" w:rsidP="008365C5">
            <w:pPr>
              <w:autoSpaceDE w:val="0"/>
              <w:autoSpaceDN w:val="0"/>
              <w:adjustRightInd w:val="0"/>
              <w:rPr>
                <w:rFonts w:ascii="Calibri" w:hAnsi="Calibri" w:cs="Calibri"/>
                <w:color w:val="000000"/>
                <w:sz w:val="28"/>
                <w:szCs w:val="28"/>
              </w:rPr>
            </w:pPr>
            <w:r w:rsidRPr="00BD5AB1">
              <w:rPr>
                <w:rFonts w:ascii="Calibri" w:hAnsi="Calibri" w:cs="Calibri"/>
                <w:b/>
                <w:bCs/>
                <w:color w:val="000000"/>
                <w:sz w:val="28"/>
                <w:szCs w:val="28"/>
              </w:rPr>
              <w:t xml:space="preserve">Reading Workshop </w:t>
            </w:r>
          </w:p>
        </w:tc>
        <w:tc>
          <w:tcPr>
            <w:tcW w:w="3893" w:type="dxa"/>
            <w:gridSpan w:val="2"/>
          </w:tcPr>
          <w:p w:rsidR="00F279D7" w:rsidRPr="00BD5AB1" w:rsidRDefault="00F279D7" w:rsidP="00BD5AB1">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Key Knowledge</w:t>
            </w:r>
          </w:p>
        </w:tc>
        <w:tc>
          <w:tcPr>
            <w:cnfStyle w:val="000010000000" w:firstRow="0" w:lastRow="0" w:firstColumn="0" w:lastColumn="0" w:oddVBand="1" w:evenVBand="0" w:oddHBand="0" w:evenHBand="0" w:firstRowFirstColumn="0" w:firstRowLastColumn="0" w:lastRowFirstColumn="0" w:lastRowLastColumn="0"/>
            <w:tcW w:w="4117" w:type="dxa"/>
            <w:gridSpan w:val="2"/>
          </w:tcPr>
          <w:p w:rsidR="00F279D7" w:rsidRPr="00BD5AB1" w:rsidRDefault="00F279D7" w:rsidP="00BD5AB1">
            <w:pPr>
              <w:autoSpaceDE w:val="0"/>
              <w:autoSpaceDN w:val="0"/>
              <w:adjustRightInd w:val="0"/>
              <w:jc w:val="center"/>
              <w:rPr>
                <w:rFonts w:ascii="Calibri" w:hAnsi="Calibri" w:cs="Calibri"/>
                <w:color w:val="000000"/>
                <w:sz w:val="28"/>
                <w:szCs w:val="28"/>
              </w:rPr>
            </w:pPr>
            <w:r w:rsidRPr="00BD5AB1">
              <w:rPr>
                <w:rFonts w:ascii="Calibri" w:hAnsi="Calibri" w:cs="Calibri"/>
                <w:b/>
                <w:bCs/>
                <w:color w:val="000000"/>
                <w:sz w:val="28"/>
                <w:szCs w:val="28"/>
              </w:rPr>
              <w:t>Strategies</w:t>
            </w:r>
          </w:p>
        </w:tc>
        <w:tc>
          <w:tcPr>
            <w:tcW w:w="4230" w:type="dxa"/>
          </w:tcPr>
          <w:p w:rsidR="00F279D7" w:rsidRPr="00BD5AB1" w:rsidRDefault="00F279D7" w:rsidP="00BD5AB1">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Skills</w:t>
            </w:r>
          </w:p>
        </w:tc>
      </w:tr>
      <w:tr w:rsidR="00F279D7" w:rsidRPr="00BD5AB1" w:rsidTr="00BD5AB1">
        <w:trPr>
          <w:trHeight w:val="2174"/>
        </w:trPr>
        <w:tc>
          <w:tcPr>
            <w:cnfStyle w:val="000010000000" w:firstRow="0" w:lastRow="0" w:firstColumn="0" w:lastColumn="0" w:oddVBand="1" w:evenVBand="0" w:oddHBand="0" w:evenHBand="0" w:firstRowFirstColumn="0" w:firstRowLastColumn="0" w:lastRowFirstColumn="0" w:lastRowLastColumn="0"/>
            <w:tcW w:w="2245" w:type="dxa"/>
            <w:vMerge/>
          </w:tcPr>
          <w:p w:rsidR="00F279D7" w:rsidRPr="00BD5AB1" w:rsidRDefault="00F279D7" w:rsidP="008365C5">
            <w:pPr>
              <w:autoSpaceDE w:val="0"/>
              <w:autoSpaceDN w:val="0"/>
              <w:adjustRightInd w:val="0"/>
              <w:rPr>
                <w:rFonts w:ascii="Calibri" w:hAnsi="Calibri" w:cs="Calibri"/>
                <w:color w:val="000000"/>
                <w:sz w:val="28"/>
                <w:szCs w:val="28"/>
              </w:rPr>
            </w:pPr>
          </w:p>
        </w:tc>
        <w:tc>
          <w:tcPr>
            <w:tcW w:w="3893" w:type="dxa"/>
            <w:gridSpan w:val="2"/>
          </w:tcPr>
          <w:p w:rsidR="00F279D7" w:rsidRPr="00BD5AB1" w:rsidRDefault="00F279D7" w:rsidP="008365C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sz w:val="28"/>
                <w:szCs w:val="28"/>
              </w:rPr>
            </w:pPr>
          </w:p>
          <w:p w:rsidR="00F279D7" w:rsidRPr="00BD5AB1" w:rsidRDefault="00F279D7" w:rsidP="008365C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w:t>
            </w:r>
            <w:r w:rsidRPr="00BD5AB1">
              <w:rPr>
                <w:rFonts w:ascii="Calibri" w:hAnsi="Calibri" w:cs="Calibri"/>
                <w:color w:val="000000"/>
                <w:sz w:val="28"/>
                <w:szCs w:val="28"/>
              </w:rPr>
              <w:t xml:space="preserve">View themselves as readers and know what good readers do. </w:t>
            </w:r>
          </w:p>
          <w:p w:rsidR="00F279D7" w:rsidRPr="00BD5AB1" w:rsidRDefault="00F279D7" w:rsidP="008365C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w:t>
            </w:r>
            <w:r w:rsidRPr="00BD5AB1">
              <w:rPr>
                <w:rFonts w:ascii="Calibri" w:hAnsi="Calibri" w:cs="Calibri"/>
                <w:color w:val="000000"/>
                <w:sz w:val="28"/>
                <w:szCs w:val="28"/>
              </w:rPr>
              <w:t xml:space="preserve">Read literature and compare themes from various cultural perspectives. </w:t>
            </w:r>
          </w:p>
          <w:p w:rsidR="00F279D7" w:rsidRPr="00BD5AB1" w:rsidRDefault="00F279D7" w:rsidP="008365C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Read books of different genres. </w:t>
            </w:r>
          </w:p>
          <w:p w:rsidR="00F279D7" w:rsidRPr="00BD5AB1" w:rsidRDefault="00F279D7" w:rsidP="008365C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w:t>
            </w:r>
            <w:r w:rsidRPr="00BD5AB1">
              <w:rPr>
                <w:rFonts w:ascii="Calibri" w:hAnsi="Calibri" w:cs="Calibri"/>
                <w:color w:val="000000"/>
                <w:sz w:val="28"/>
                <w:szCs w:val="28"/>
              </w:rPr>
              <w:t xml:space="preserve">Use strategies to solve reading problems and understand authors’ messages (make predictions, draw conclusions, infer using contextual clues). </w:t>
            </w:r>
          </w:p>
          <w:p w:rsidR="00F279D7" w:rsidRPr="00BD5AB1" w:rsidRDefault="00F279D7" w:rsidP="008365C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w:t>
            </w:r>
            <w:r w:rsidRPr="00BD5AB1">
              <w:rPr>
                <w:rFonts w:ascii="Calibri" w:hAnsi="Calibri" w:cs="Calibri"/>
                <w:color w:val="000000"/>
                <w:sz w:val="28"/>
                <w:szCs w:val="28"/>
              </w:rPr>
              <w:t xml:space="preserve">Listen and discuss stories with partners and in small groups. </w:t>
            </w:r>
          </w:p>
          <w:p w:rsidR="00F279D7" w:rsidRPr="00BD5AB1" w:rsidRDefault="00F279D7" w:rsidP="008365C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w:t>
            </w:r>
            <w:r w:rsidRPr="00BD5AB1">
              <w:rPr>
                <w:rFonts w:ascii="Calibri" w:hAnsi="Calibri" w:cs="Calibri"/>
                <w:color w:val="000000"/>
                <w:sz w:val="28"/>
                <w:szCs w:val="28"/>
              </w:rPr>
              <w:t xml:space="preserve">Use classroom rituals and routines to work independently and with others. </w:t>
            </w:r>
          </w:p>
          <w:p w:rsidR="00F279D7" w:rsidRPr="00BD5AB1" w:rsidRDefault="00F279D7" w:rsidP="008365C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p>
        </w:tc>
        <w:tc>
          <w:tcPr>
            <w:cnfStyle w:val="000010000000" w:firstRow="0" w:lastRow="0" w:firstColumn="0" w:lastColumn="0" w:oddVBand="1" w:evenVBand="0" w:oddHBand="0" w:evenHBand="0" w:firstRowFirstColumn="0" w:firstRowLastColumn="0" w:lastRowFirstColumn="0" w:lastRowLastColumn="0"/>
            <w:tcW w:w="4117" w:type="dxa"/>
            <w:gridSpan w:val="2"/>
            <w:shd w:val="clear" w:color="auto" w:fill="auto"/>
          </w:tcPr>
          <w:p w:rsidR="00F279D7" w:rsidRPr="00BD5AB1" w:rsidRDefault="00F279D7" w:rsidP="008365C5">
            <w:pPr>
              <w:autoSpaceDE w:val="0"/>
              <w:autoSpaceDN w:val="0"/>
              <w:adjustRightInd w:val="0"/>
              <w:rPr>
                <w:rFonts w:ascii="Calibri" w:hAnsi="Calibri"/>
                <w:sz w:val="28"/>
                <w:szCs w:val="28"/>
              </w:rPr>
            </w:pPr>
          </w:p>
          <w:p w:rsidR="00F279D7" w:rsidRPr="00BD5AB1" w:rsidRDefault="00F279D7" w:rsidP="008365C5">
            <w:pPr>
              <w:autoSpaceDE w:val="0"/>
              <w:autoSpaceDN w:val="0"/>
              <w:adjustRightInd w:val="0"/>
              <w:rPr>
                <w:rFonts w:ascii="Calibri" w:hAnsi="Calibri" w:cs="Calibri"/>
                <w:color w:val="000000"/>
                <w:sz w:val="28"/>
                <w:szCs w:val="28"/>
              </w:rPr>
            </w:pPr>
            <w:r w:rsidRPr="00BD5AB1">
              <w:rPr>
                <w:rFonts w:ascii="Calibri" w:hAnsi="Calibri" w:cs="Calibri"/>
                <w:b/>
                <w:bCs/>
                <w:color w:val="000000"/>
                <w:sz w:val="28"/>
                <w:szCs w:val="28"/>
              </w:rPr>
              <w:t xml:space="preserve">- Ask questions. </w:t>
            </w:r>
          </w:p>
          <w:p w:rsidR="00F279D7" w:rsidRPr="00BD5AB1" w:rsidRDefault="00F279D7" w:rsidP="008365C5">
            <w:pPr>
              <w:autoSpaceDE w:val="0"/>
              <w:autoSpaceDN w:val="0"/>
              <w:adjustRightInd w:val="0"/>
              <w:rPr>
                <w:rFonts w:ascii="Calibri" w:hAnsi="Calibri" w:cs="Calibri"/>
                <w:color w:val="000000"/>
                <w:sz w:val="28"/>
                <w:szCs w:val="28"/>
              </w:rPr>
            </w:pPr>
            <w:r w:rsidRPr="00BD5AB1">
              <w:rPr>
                <w:rFonts w:ascii="Calibri" w:hAnsi="Calibri" w:cs="Calibri"/>
                <w:b/>
                <w:bCs/>
                <w:color w:val="000000"/>
                <w:sz w:val="28"/>
                <w:szCs w:val="28"/>
              </w:rPr>
              <w:t xml:space="preserve">- Make connections. </w:t>
            </w:r>
          </w:p>
          <w:p w:rsidR="00F279D7" w:rsidRPr="00BD5AB1" w:rsidRDefault="00F279D7" w:rsidP="008365C5">
            <w:pPr>
              <w:autoSpaceDE w:val="0"/>
              <w:autoSpaceDN w:val="0"/>
              <w:adjustRightInd w:val="0"/>
              <w:rPr>
                <w:rFonts w:ascii="Calibri" w:hAnsi="Calibri" w:cs="Calibri"/>
                <w:color w:val="000000"/>
                <w:sz w:val="28"/>
                <w:szCs w:val="28"/>
              </w:rPr>
            </w:pPr>
            <w:r w:rsidRPr="00BD5AB1">
              <w:rPr>
                <w:rFonts w:ascii="Calibri" w:hAnsi="Calibri" w:cs="Calibri"/>
                <w:b/>
                <w:bCs/>
                <w:color w:val="000000"/>
                <w:sz w:val="28"/>
                <w:szCs w:val="28"/>
              </w:rPr>
              <w:t xml:space="preserve">- </w:t>
            </w:r>
            <w:r w:rsidRPr="00BD5AB1">
              <w:rPr>
                <w:rFonts w:ascii="Calibri" w:hAnsi="Calibri" w:cs="Calibri"/>
                <w:color w:val="000000"/>
                <w:sz w:val="28"/>
                <w:szCs w:val="28"/>
              </w:rPr>
              <w:t xml:space="preserve">Make inferences based on text evidence. </w:t>
            </w:r>
          </w:p>
          <w:p w:rsidR="00F279D7" w:rsidRPr="00BD5AB1" w:rsidRDefault="00F279D7" w:rsidP="008365C5">
            <w:pPr>
              <w:autoSpaceDE w:val="0"/>
              <w:autoSpaceDN w:val="0"/>
              <w:adjustRightInd w:val="0"/>
              <w:rPr>
                <w:rFonts w:ascii="Calibri" w:hAnsi="Calibri" w:cs="Calibri"/>
                <w:color w:val="000000"/>
                <w:sz w:val="28"/>
                <w:szCs w:val="28"/>
              </w:rPr>
            </w:pPr>
            <w:r w:rsidRPr="00BD5AB1">
              <w:rPr>
                <w:rFonts w:ascii="Calibri" w:hAnsi="Calibri" w:cs="Calibri"/>
                <w:b/>
                <w:bCs/>
                <w:color w:val="000000"/>
                <w:sz w:val="28"/>
                <w:szCs w:val="28"/>
              </w:rPr>
              <w:t xml:space="preserve">- </w:t>
            </w:r>
            <w:r w:rsidRPr="00BD5AB1">
              <w:rPr>
                <w:rFonts w:ascii="Calibri" w:hAnsi="Calibri" w:cs="Calibri"/>
                <w:color w:val="000000"/>
                <w:sz w:val="28"/>
                <w:szCs w:val="28"/>
              </w:rPr>
              <w:t xml:space="preserve">Use fix-up monitoring reading strategies. </w:t>
            </w:r>
          </w:p>
          <w:p w:rsidR="00F279D7" w:rsidRPr="00BD5AB1" w:rsidRDefault="00F279D7" w:rsidP="008365C5">
            <w:pPr>
              <w:autoSpaceDE w:val="0"/>
              <w:autoSpaceDN w:val="0"/>
              <w:adjustRightInd w:val="0"/>
              <w:rPr>
                <w:rFonts w:ascii="Calibri" w:hAnsi="Calibri" w:cs="Calibri"/>
                <w:color w:val="000000"/>
                <w:sz w:val="28"/>
                <w:szCs w:val="28"/>
              </w:rPr>
            </w:pPr>
            <w:r w:rsidRPr="00BD5AB1">
              <w:rPr>
                <w:rFonts w:ascii="Calibri" w:hAnsi="Calibri" w:cs="Calibri"/>
                <w:b/>
                <w:bCs/>
                <w:color w:val="000000"/>
                <w:sz w:val="28"/>
                <w:szCs w:val="28"/>
              </w:rPr>
              <w:t xml:space="preserve">- </w:t>
            </w:r>
            <w:r w:rsidRPr="00BD5AB1">
              <w:rPr>
                <w:rFonts w:ascii="Calibri" w:hAnsi="Calibri" w:cs="Calibri"/>
                <w:color w:val="000000"/>
                <w:sz w:val="28"/>
                <w:szCs w:val="28"/>
              </w:rPr>
              <w:t xml:space="preserve">Use collaborative group structures. </w:t>
            </w:r>
          </w:p>
          <w:p w:rsidR="00F279D7" w:rsidRPr="00BD5AB1" w:rsidRDefault="00F279D7" w:rsidP="008365C5">
            <w:pPr>
              <w:autoSpaceDE w:val="0"/>
              <w:autoSpaceDN w:val="0"/>
              <w:adjustRightInd w:val="0"/>
              <w:rPr>
                <w:rFonts w:ascii="Calibri" w:hAnsi="Calibri" w:cs="Calibri"/>
                <w:color w:val="000000"/>
                <w:sz w:val="28"/>
                <w:szCs w:val="28"/>
              </w:rPr>
            </w:pPr>
            <w:r w:rsidRPr="00BD5AB1">
              <w:rPr>
                <w:rFonts w:ascii="Calibri" w:hAnsi="Calibri" w:cs="Calibri"/>
                <w:b/>
                <w:bCs/>
                <w:color w:val="000000"/>
                <w:sz w:val="28"/>
                <w:szCs w:val="28"/>
              </w:rPr>
              <w:t xml:space="preserve">- </w:t>
            </w:r>
            <w:r w:rsidRPr="00BD5AB1">
              <w:rPr>
                <w:rFonts w:ascii="Calibri" w:hAnsi="Calibri" w:cs="Calibri"/>
                <w:color w:val="000000"/>
                <w:sz w:val="28"/>
                <w:szCs w:val="28"/>
              </w:rPr>
              <w:t xml:space="preserve">Do what good readers do: Read a lot. </w:t>
            </w:r>
          </w:p>
          <w:p w:rsidR="00F279D7" w:rsidRPr="00BD5AB1" w:rsidRDefault="00F279D7" w:rsidP="008365C5">
            <w:pPr>
              <w:autoSpaceDE w:val="0"/>
              <w:autoSpaceDN w:val="0"/>
              <w:adjustRightInd w:val="0"/>
              <w:rPr>
                <w:rFonts w:ascii="Calibri" w:hAnsi="Calibri" w:cs="Calibri"/>
                <w:color w:val="000000"/>
                <w:sz w:val="28"/>
                <w:szCs w:val="28"/>
              </w:rPr>
            </w:pPr>
            <w:r w:rsidRPr="00BD5AB1">
              <w:rPr>
                <w:rFonts w:ascii="Calibri" w:hAnsi="Calibri" w:cs="Calibri"/>
                <w:color w:val="000000"/>
                <w:sz w:val="28"/>
                <w:szCs w:val="28"/>
              </w:rPr>
              <w:t xml:space="preserve">• Read daily. </w:t>
            </w:r>
          </w:p>
          <w:p w:rsidR="00F279D7" w:rsidRPr="00BD5AB1" w:rsidRDefault="00F279D7" w:rsidP="008365C5">
            <w:pPr>
              <w:autoSpaceDE w:val="0"/>
              <w:autoSpaceDN w:val="0"/>
              <w:adjustRightInd w:val="0"/>
              <w:rPr>
                <w:rFonts w:ascii="Calibri" w:hAnsi="Calibri" w:cs="Calibri"/>
                <w:color w:val="000000"/>
                <w:sz w:val="28"/>
                <w:szCs w:val="28"/>
              </w:rPr>
            </w:pPr>
            <w:r w:rsidRPr="00BD5AB1">
              <w:rPr>
                <w:rFonts w:ascii="Calibri" w:hAnsi="Calibri" w:cs="Calibri"/>
                <w:color w:val="000000"/>
                <w:sz w:val="28"/>
                <w:szCs w:val="28"/>
              </w:rPr>
              <w:t xml:space="preserve">• Follow reading workshop rituals and routines. </w:t>
            </w:r>
          </w:p>
          <w:p w:rsidR="00F279D7" w:rsidRPr="00BD5AB1" w:rsidRDefault="00F279D7" w:rsidP="008365C5">
            <w:pPr>
              <w:autoSpaceDE w:val="0"/>
              <w:autoSpaceDN w:val="0"/>
              <w:adjustRightInd w:val="0"/>
              <w:rPr>
                <w:rFonts w:ascii="Calibri" w:hAnsi="Calibri" w:cs="Calibri"/>
                <w:color w:val="000000"/>
                <w:sz w:val="28"/>
                <w:szCs w:val="28"/>
              </w:rPr>
            </w:pPr>
            <w:r w:rsidRPr="00BD5AB1">
              <w:rPr>
                <w:rFonts w:ascii="Calibri" w:hAnsi="Calibri" w:cs="Calibri"/>
                <w:color w:val="000000"/>
                <w:sz w:val="28"/>
                <w:szCs w:val="28"/>
              </w:rPr>
              <w:t xml:space="preserve">• Read a variety of genres. </w:t>
            </w:r>
          </w:p>
          <w:p w:rsidR="00F279D7" w:rsidRPr="00BD5AB1" w:rsidRDefault="00F279D7" w:rsidP="008365C5">
            <w:pPr>
              <w:autoSpaceDE w:val="0"/>
              <w:autoSpaceDN w:val="0"/>
              <w:adjustRightInd w:val="0"/>
              <w:rPr>
                <w:rFonts w:ascii="Calibri" w:hAnsi="Calibri" w:cs="Calibri"/>
                <w:color w:val="000000"/>
                <w:sz w:val="28"/>
                <w:szCs w:val="28"/>
              </w:rPr>
            </w:pPr>
            <w:r w:rsidRPr="00BD5AB1">
              <w:rPr>
                <w:rFonts w:ascii="Calibri" w:hAnsi="Calibri" w:cs="Calibri"/>
                <w:color w:val="000000"/>
                <w:sz w:val="28"/>
                <w:szCs w:val="28"/>
              </w:rPr>
              <w:t xml:space="preserve">• Use reading workshop tools to record reading progress (reading folders, reading logs, reading notebooks, assessment notebooks). </w:t>
            </w:r>
          </w:p>
          <w:p w:rsidR="00F279D7" w:rsidRPr="00BD5AB1" w:rsidRDefault="00F279D7" w:rsidP="008365C5">
            <w:pPr>
              <w:autoSpaceDE w:val="0"/>
              <w:autoSpaceDN w:val="0"/>
              <w:adjustRightInd w:val="0"/>
              <w:rPr>
                <w:rFonts w:ascii="Calibri" w:hAnsi="Calibri" w:cs="Calibri"/>
                <w:color w:val="000000"/>
                <w:sz w:val="28"/>
                <w:szCs w:val="28"/>
              </w:rPr>
            </w:pPr>
            <w:r w:rsidRPr="00BD5AB1">
              <w:rPr>
                <w:rFonts w:ascii="Calibri" w:hAnsi="Calibri" w:cs="Calibri"/>
                <w:color w:val="000000"/>
                <w:sz w:val="28"/>
                <w:szCs w:val="28"/>
              </w:rPr>
              <w:t xml:space="preserve">• Read for a purpose. </w:t>
            </w:r>
          </w:p>
          <w:p w:rsidR="00F279D7" w:rsidRPr="00BD5AB1" w:rsidRDefault="00F279D7" w:rsidP="008365C5">
            <w:pPr>
              <w:autoSpaceDE w:val="0"/>
              <w:autoSpaceDN w:val="0"/>
              <w:adjustRightInd w:val="0"/>
              <w:rPr>
                <w:rFonts w:ascii="Calibri" w:hAnsi="Calibri" w:cs="Calibri"/>
                <w:color w:val="000000"/>
                <w:sz w:val="28"/>
                <w:szCs w:val="28"/>
              </w:rPr>
            </w:pPr>
            <w:r w:rsidRPr="00BD5AB1">
              <w:rPr>
                <w:rFonts w:ascii="Calibri" w:hAnsi="Calibri" w:cs="Calibri"/>
                <w:color w:val="000000"/>
                <w:sz w:val="28"/>
                <w:szCs w:val="28"/>
              </w:rPr>
              <w:t xml:space="preserve">• Talk about what they read. </w:t>
            </w:r>
          </w:p>
          <w:p w:rsidR="00F279D7" w:rsidRPr="00BD5AB1" w:rsidRDefault="00F279D7" w:rsidP="008365C5">
            <w:pPr>
              <w:autoSpaceDE w:val="0"/>
              <w:autoSpaceDN w:val="0"/>
              <w:adjustRightInd w:val="0"/>
              <w:rPr>
                <w:rFonts w:ascii="Calibri" w:hAnsi="Calibri" w:cs="Calibri"/>
                <w:color w:val="000000"/>
                <w:sz w:val="28"/>
                <w:szCs w:val="28"/>
              </w:rPr>
            </w:pPr>
            <w:r w:rsidRPr="00BD5AB1">
              <w:rPr>
                <w:rFonts w:ascii="Calibri" w:hAnsi="Calibri" w:cs="Calibri"/>
                <w:color w:val="000000"/>
                <w:sz w:val="28"/>
                <w:szCs w:val="28"/>
              </w:rPr>
              <w:t xml:space="preserve">• Practice reading strategies during independent reading time. </w:t>
            </w:r>
          </w:p>
          <w:p w:rsidR="00F279D7" w:rsidRPr="00BD5AB1" w:rsidRDefault="00F279D7" w:rsidP="008365C5">
            <w:pPr>
              <w:autoSpaceDE w:val="0"/>
              <w:autoSpaceDN w:val="0"/>
              <w:adjustRightInd w:val="0"/>
              <w:rPr>
                <w:rFonts w:ascii="Calibri" w:hAnsi="Calibri" w:cs="Calibri"/>
                <w:color w:val="000000"/>
                <w:sz w:val="28"/>
                <w:szCs w:val="28"/>
              </w:rPr>
            </w:pPr>
          </w:p>
        </w:tc>
        <w:tc>
          <w:tcPr>
            <w:tcW w:w="4230" w:type="dxa"/>
          </w:tcPr>
          <w:p w:rsidR="00F279D7" w:rsidRPr="00BD5AB1" w:rsidRDefault="00F279D7" w:rsidP="008365C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sz w:val="28"/>
                <w:szCs w:val="28"/>
              </w:rPr>
            </w:pPr>
          </w:p>
          <w:p w:rsidR="00F279D7" w:rsidRPr="00BD5AB1" w:rsidRDefault="00F279D7" w:rsidP="008365C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w:t>
            </w:r>
            <w:r w:rsidRPr="00BD5AB1">
              <w:rPr>
                <w:rFonts w:ascii="Calibri" w:hAnsi="Calibri" w:cs="Calibri"/>
                <w:color w:val="000000"/>
                <w:sz w:val="28"/>
                <w:szCs w:val="28"/>
              </w:rPr>
              <w:t xml:space="preserve">Activate prior knowledge. </w:t>
            </w:r>
          </w:p>
          <w:p w:rsidR="00F279D7" w:rsidRPr="00BD5AB1" w:rsidRDefault="00F279D7" w:rsidP="008365C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w:t>
            </w:r>
            <w:r w:rsidRPr="00BD5AB1">
              <w:rPr>
                <w:rFonts w:ascii="Calibri" w:hAnsi="Calibri" w:cs="Calibri"/>
                <w:color w:val="000000"/>
                <w:sz w:val="28"/>
                <w:szCs w:val="28"/>
              </w:rPr>
              <w:t xml:space="preserve">Make text-to-self connections. </w:t>
            </w:r>
          </w:p>
          <w:p w:rsidR="00F279D7" w:rsidRPr="00BD5AB1" w:rsidRDefault="00F279D7" w:rsidP="008365C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w:t>
            </w:r>
            <w:r w:rsidRPr="00BD5AB1">
              <w:rPr>
                <w:rFonts w:ascii="Calibri" w:hAnsi="Calibri" w:cs="Calibri"/>
                <w:color w:val="000000"/>
                <w:sz w:val="28"/>
                <w:szCs w:val="28"/>
              </w:rPr>
              <w:t xml:space="preserve">Determine main ideas and key details. </w:t>
            </w:r>
          </w:p>
          <w:p w:rsidR="00F279D7" w:rsidRPr="00BD5AB1" w:rsidRDefault="00F279D7" w:rsidP="008365C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w:t>
            </w:r>
            <w:r w:rsidRPr="00BD5AB1">
              <w:rPr>
                <w:rFonts w:ascii="Calibri" w:hAnsi="Calibri" w:cs="Calibri"/>
                <w:color w:val="000000"/>
                <w:sz w:val="28"/>
                <w:szCs w:val="28"/>
              </w:rPr>
              <w:t xml:space="preserve">Analyze and compare information. </w:t>
            </w:r>
          </w:p>
          <w:p w:rsidR="00F279D7" w:rsidRPr="00BD5AB1" w:rsidRDefault="00F279D7" w:rsidP="008365C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w:t>
            </w:r>
            <w:r w:rsidRPr="00BD5AB1">
              <w:rPr>
                <w:rFonts w:ascii="Calibri" w:hAnsi="Calibri" w:cs="Calibri"/>
                <w:color w:val="000000"/>
                <w:sz w:val="28"/>
                <w:szCs w:val="28"/>
              </w:rPr>
              <w:t xml:space="preserve">Make predictions. </w:t>
            </w:r>
          </w:p>
          <w:p w:rsidR="00F279D7" w:rsidRPr="00BD5AB1" w:rsidRDefault="00F279D7" w:rsidP="008365C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w:t>
            </w:r>
            <w:r w:rsidRPr="00BD5AB1">
              <w:rPr>
                <w:rFonts w:ascii="Calibri" w:hAnsi="Calibri" w:cs="Calibri"/>
                <w:color w:val="000000"/>
                <w:sz w:val="28"/>
                <w:szCs w:val="28"/>
              </w:rPr>
              <w:t xml:space="preserve">Use analogies. </w:t>
            </w:r>
          </w:p>
          <w:p w:rsidR="00F279D7" w:rsidRPr="00BD5AB1" w:rsidRDefault="00F279D7" w:rsidP="008365C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w:t>
            </w:r>
            <w:r w:rsidRPr="00BD5AB1">
              <w:rPr>
                <w:rFonts w:ascii="Calibri" w:hAnsi="Calibri" w:cs="Calibri"/>
                <w:color w:val="000000"/>
                <w:sz w:val="28"/>
                <w:szCs w:val="28"/>
              </w:rPr>
              <w:t xml:space="preserve">Use context clues to figure out unfamiliar words. </w:t>
            </w:r>
          </w:p>
          <w:p w:rsidR="00F279D7" w:rsidRPr="00BD5AB1" w:rsidRDefault="00F279D7" w:rsidP="008365C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Draw conclusions. </w:t>
            </w:r>
          </w:p>
          <w:p w:rsidR="00F279D7" w:rsidRPr="00BD5AB1" w:rsidRDefault="00F279D7" w:rsidP="008365C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w:t>
            </w:r>
            <w:r w:rsidRPr="00BD5AB1">
              <w:rPr>
                <w:rFonts w:ascii="Calibri" w:hAnsi="Calibri" w:cs="Calibri"/>
                <w:color w:val="000000"/>
                <w:sz w:val="28"/>
                <w:szCs w:val="28"/>
              </w:rPr>
              <w:t xml:space="preserve">Monitor fluency. </w:t>
            </w:r>
          </w:p>
          <w:p w:rsidR="00F279D7" w:rsidRPr="00BD5AB1" w:rsidRDefault="00F279D7" w:rsidP="008365C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w:t>
            </w:r>
            <w:r w:rsidRPr="00BD5AB1">
              <w:rPr>
                <w:rFonts w:ascii="Calibri" w:hAnsi="Calibri" w:cs="Calibri"/>
                <w:color w:val="000000"/>
                <w:sz w:val="28"/>
                <w:szCs w:val="28"/>
              </w:rPr>
              <w:t xml:space="preserve">Reread, stop, and review. </w:t>
            </w:r>
          </w:p>
          <w:p w:rsidR="00F279D7" w:rsidRPr="00BD5AB1" w:rsidRDefault="00F279D7" w:rsidP="008365C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p>
        </w:tc>
      </w:tr>
      <w:tr w:rsidR="008365C5" w:rsidRPr="00BD5AB1" w:rsidTr="00BD5AB1">
        <w:trPr>
          <w:cnfStyle w:val="000000100000" w:firstRow="0" w:lastRow="0" w:firstColumn="0" w:lastColumn="0" w:oddVBand="0" w:evenVBand="0" w:oddHBand="1" w:evenHBand="0" w:firstRowFirstColumn="0" w:firstRowLastColumn="0" w:lastRowFirstColumn="0" w:lastRowLastColumn="0"/>
          <w:trHeight w:val="2297"/>
        </w:trPr>
        <w:tc>
          <w:tcPr>
            <w:cnfStyle w:val="000010000000" w:firstRow="0" w:lastRow="0" w:firstColumn="0" w:lastColumn="0" w:oddVBand="1" w:evenVBand="0" w:oddHBand="0" w:evenHBand="0" w:firstRowFirstColumn="0" w:firstRowLastColumn="0" w:lastRowFirstColumn="0" w:lastRowLastColumn="0"/>
            <w:tcW w:w="2268" w:type="dxa"/>
            <w:gridSpan w:val="2"/>
          </w:tcPr>
          <w:p w:rsidR="008365C5" w:rsidRPr="00BD5AB1" w:rsidRDefault="008365C5" w:rsidP="008365C5">
            <w:pPr>
              <w:autoSpaceDE w:val="0"/>
              <w:autoSpaceDN w:val="0"/>
              <w:adjustRightInd w:val="0"/>
              <w:rPr>
                <w:rFonts w:ascii="Calibri" w:hAnsi="Calibri" w:cs="Calibri"/>
                <w:color w:val="000000"/>
                <w:sz w:val="28"/>
                <w:szCs w:val="28"/>
              </w:rPr>
            </w:pPr>
            <w:r w:rsidRPr="00BD5AB1">
              <w:rPr>
                <w:rFonts w:ascii="Calibri" w:hAnsi="Calibri" w:cs="Calibri"/>
                <w:b/>
                <w:bCs/>
                <w:color w:val="000000"/>
                <w:sz w:val="28"/>
                <w:szCs w:val="28"/>
              </w:rPr>
              <w:lastRenderedPageBreak/>
              <w:t xml:space="preserve">Writing Workshop </w:t>
            </w:r>
          </w:p>
        </w:tc>
        <w:tc>
          <w:tcPr>
            <w:tcW w:w="3870" w:type="dxa"/>
            <w:shd w:val="clear" w:color="auto" w:fill="auto"/>
          </w:tcPr>
          <w:p w:rsidR="008365C5" w:rsidRPr="00BD5AB1" w:rsidRDefault="008365C5" w:rsidP="008365C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sz w:val="28"/>
                <w:szCs w:val="28"/>
              </w:rPr>
            </w:pPr>
          </w:p>
          <w:p w:rsidR="008365C5" w:rsidRPr="00BD5AB1" w:rsidRDefault="008365C5" w:rsidP="008365C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w:t>
            </w:r>
            <w:r w:rsidRPr="00BD5AB1">
              <w:rPr>
                <w:rFonts w:ascii="Calibri" w:hAnsi="Calibri" w:cs="Calibri"/>
                <w:color w:val="000000"/>
                <w:sz w:val="28"/>
                <w:szCs w:val="28"/>
              </w:rPr>
              <w:t xml:space="preserve">View the world as writers and keep writing notebooks. </w:t>
            </w:r>
          </w:p>
          <w:p w:rsidR="008365C5" w:rsidRPr="00BD5AB1" w:rsidRDefault="008365C5" w:rsidP="008365C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w:t>
            </w:r>
            <w:r w:rsidRPr="00BD5AB1">
              <w:rPr>
                <w:rFonts w:ascii="Calibri" w:hAnsi="Calibri" w:cs="Calibri"/>
                <w:color w:val="000000"/>
                <w:sz w:val="28"/>
                <w:szCs w:val="28"/>
              </w:rPr>
              <w:t xml:space="preserve">Use writing notebooks to generate and collect ideas, stories, responses, observations, and notes and try writing techniques. </w:t>
            </w:r>
          </w:p>
          <w:p w:rsidR="008365C5" w:rsidRPr="00BD5AB1" w:rsidRDefault="008365C5" w:rsidP="008365C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w:t>
            </w:r>
            <w:r w:rsidRPr="00BD5AB1">
              <w:rPr>
                <w:rFonts w:ascii="Calibri" w:hAnsi="Calibri" w:cs="Calibri"/>
                <w:color w:val="000000"/>
                <w:sz w:val="28"/>
                <w:szCs w:val="28"/>
              </w:rPr>
              <w:t xml:space="preserve">Take ideas through writing cycle to publication. </w:t>
            </w:r>
          </w:p>
          <w:p w:rsidR="008365C5" w:rsidRPr="00BD5AB1" w:rsidRDefault="008365C5" w:rsidP="008365C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w:t>
            </w:r>
            <w:r w:rsidRPr="00BD5AB1">
              <w:rPr>
                <w:rFonts w:ascii="Calibri" w:hAnsi="Calibri" w:cs="Calibri"/>
                <w:color w:val="000000"/>
                <w:sz w:val="28"/>
                <w:szCs w:val="28"/>
              </w:rPr>
              <w:t xml:space="preserve">Focus writing on one idea. </w:t>
            </w:r>
          </w:p>
          <w:p w:rsidR="008365C5" w:rsidRPr="00BD5AB1" w:rsidRDefault="008365C5" w:rsidP="008365C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w:t>
            </w:r>
            <w:r w:rsidRPr="00BD5AB1">
              <w:rPr>
                <w:rFonts w:ascii="Calibri" w:hAnsi="Calibri" w:cs="Calibri"/>
                <w:color w:val="000000"/>
                <w:sz w:val="28"/>
                <w:szCs w:val="28"/>
              </w:rPr>
              <w:t xml:space="preserve">Use classroom rituals and routines to work independently and with others. </w:t>
            </w:r>
          </w:p>
          <w:p w:rsidR="008365C5" w:rsidRPr="00BD5AB1" w:rsidRDefault="008365C5" w:rsidP="008365C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w:t>
            </w:r>
            <w:r w:rsidRPr="00BD5AB1">
              <w:rPr>
                <w:rFonts w:ascii="Calibri" w:hAnsi="Calibri" w:cs="Calibri"/>
                <w:color w:val="000000"/>
                <w:sz w:val="28"/>
                <w:szCs w:val="28"/>
              </w:rPr>
              <w:t xml:space="preserve">Apply spelling, grammar, and punctuation strategies (taught during skills block) to daily writing. </w:t>
            </w:r>
          </w:p>
          <w:p w:rsidR="008365C5" w:rsidRPr="00BD5AB1" w:rsidRDefault="008365C5" w:rsidP="008365C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p>
        </w:tc>
        <w:tc>
          <w:tcPr>
            <w:cnfStyle w:val="000010000000" w:firstRow="0" w:lastRow="0" w:firstColumn="0" w:lastColumn="0" w:oddVBand="1" w:evenVBand="0" w:oddHBand="0" w:evenHBand="0" w:firstRowFirstColumn="0" w:firstRowLastColumn="0" w:lastRowFirstColumn="0" w:lastRowLastColumn="0"/>
            <w:tcW w:w="4117" w:type="dxa"/>
            <w:gridSpan w:val="2"/>
            <w:shd w:val="clear" w:color="auto" w:fill="auto"/>
          </w:tcPr>
          <w:p w:rsidR="008365C5" w:rsidRPr="00BD5AB1" w:rsidRDefault="008365C5" w:rsidP="008365C5">
            <w:pPr>
              <w:autoSpaceDE w:val="0"/>
              <w:autoSpaceDN w:val="0"/>
              <w:adjustRightInd w:val="0"/>
              <w:rPr>
                <w:rFonts w:ascii="Calibri" w:hAnsi="Calibri"/>
                <w:sz w:val="28"/>
                <w:szCs w:val="28"/>
              </w:rPr>
            </w:pPr>
          </w:p>
          <w:p w:rsidR="008365C5" w:rsidRPr="00BD5AB1" w:rsidRDefault="008365C5" w:rsidP="008365C5">
            <w:pPr>
              <w:autoSpaceDE w:val="0"/>
              <w:autoSpaceDN w:val="0"/>
              <w:adjustRightInd w:val="0"/>
              <w:rPr>
                <w:rFonts w:ascii="Calibri" w:hAnsi="Calibri" w:cs="Calibri"/>
                <w:color w:val="000000"/>
                <w:sz w:val="28"/>
                <w:szCs w:val="28"/>
              </w:rPr>
            </w:pPr>
            <w:r w:rsidRPr="00BD5AB1">
              <w:rPr>
                <w:rFonts w:ascii="Calibri" w:hAnsi="Calibri" w:cs="Calibri"/>
                <w:b/>
                <w:bCs/>
                <w:color w:val="000000"/>
                <w:sz w:val="28"/>
                <w:szCs w:val="28"/>
              </w:rPr>
              <w:t xml:space="preserve">- </w:t>
            </w:r>
            <w:r w:rsidRPr="00BD5AB1">
              <w:rPr>
                <w:rFonts w:ascii="Calibri" w:hAnsi="Calibri" w:cs="Calibri"/>
                <w:color w:val="000000"/>
                <w:sz w:val="28"/>
                <w:szCs w:val="28"/>
              </w:rPr>
              <w:t xml:space="preserve">Understand the writing process. </w:t>
            </w:r>
          </w:p>
          <w:p w:rsidR="008365C5" w:rsidRPr="00BD5AB1" w:rsidRDefault="008365C5" w:rsidP="008365C5">
            <w:pPr>
              <w:autoSpaceDE w:val="0"/>
              <w:autoSpaceDN w:val="0"/>
              <w:adjustRightInd w:val="0"/>
              <w:rPr>
                <w:rFonts w:ascii="Calibri" w:hAnsi="Calibri" w:cs="Calibri"/>
                <w:color w:val="000000"/>
                <w:sz w:val="28"/>
                <w:szCs w:val="28"/>
              </w:rPr>
            </w:pPr>
            <w:r w:rsidRPr="00BD5AB1">
              <w:rPr>
                <w:rFonts w:ascii="Calibri" w:hAnsi="Calibri" w:cs="Calibri"/>
                <w:b/>
                <w:bCs/>
                <w:color w:val="000000"/>
                <w:sz w:val="28"/>
                <w:szCs w:val="28"/>
              </w:rPr>
              <w:t xml:space="preserve">- </w:t>
            </w:r>
            <w:r w:rsidRPr="00BD5AB1">
              <w:rPr>
                <w:rFonts w:ascii="Calibri" w:hAnsi="Calibri" w:cs="Calibri"/>
                <w:color w:val="000000"/>
                <w:sz w:val="28"/>
                <w:szCs w:val="28"/>
              </w:rPr>
              <w:t xml:space="preserve">Create writing rubrics. </w:t>
            </w:r>
          </w:p>
          <w:p w:rsidR="008365C5" w:rsidRPr="00BD5AB1" w:rsidRDefault="008365C5" w:rsidP="008365C5">
            <w:pPr>
              <w:autoSpaceDE w:val="0"/>
              <w:autoSpaceDN w:val="0"/>
              <w:adjustRightInd w:val="0"/>
              <w:rPr>
                <w:rFonts w:ascii="Calibri" w:hAnsi="Calibri" w:cs="Calibri"/>
                <w:color w:val="000000"/>
                <w:sz w:val="28"/>
                <w:szCs w:val="28"/>
              </w:rPr>
            </w:pPr>
            <w:r w:rsidRPr="00BD5AB1">
              <w:rPr>
                <w:rFonts w:ascii="Calibri" w:hAnsi="Calibri" w:cs="Calibri"/>
                <w:b/>
                <w:bCs/>
                <w:color w:val="000000"/>
                <w:sz w:val="28"/>
                <w:szCs w:val="28"/>
              </w:rPr>
              <w:t xml:space="preserve">- </w:t>
            </w:r>
            <w:r w:rsidRPr="00BD5AB1">
              <w:rPr>
                <w:rFonts w:ascii="Calibri" w:hAnsi="Calibri" w:cs="Calibri"/>
                <w:color w:val="000000"/>
                <w:sz w:val="28"/>
                <w:szCs w:val="28"/>
              </w:rPr>
              <w:t xml:space="preserve">Use literary techniques. </w:t>
            </w:r>
          </w:p>
          <w:p w:rsidR="008365C5" w:rsidRPr="00BD5AB1" w:rsidRDefault="008365C5" w:rsidP="008365C5">
            <w:pPr>
              <w:autoSpaceDE w:val="0"/>
              <w:autoSpaceDN w:val="0"/>
              <w:adjustRightInd w:val="0"/>
              <w:rPr>
                <w:rFonts w:ascii="Calibri" w:hAnsi="Calibri" w:cs="Calibri"/>
                <w:color w:val="000000"/>
                <w:sz w:val="28"/>
                <w:szCs w:val="28"/>
              </w:rPr>
            </w:pPr>
            <w:r w:rsidRPr="00BD5AB1">
              <w:rPr>
                <w:rFonts w:ascii="Calibri" w:hAnsi="Calibri" w:cs="Calibri"/>
                <w:b/>
                <w:bCs/>
                <w:color w:val="000000"/>
                <w:sz w:val="28"/>
                <w:szCs w:val="28"/>
              </w:rPr>
              <w:t xml:space="preserve">- </w:t>
            </w:r>
            <w:r w:rsidRPr="00BD5AB1">
              <w:rPr>
                <w:rFonts w:ascii="Calibri" w:hAnsi="Calibri" w:cs="Calibri"/>
                <w:color w:val="000000"/>
                <w:sz w:val="28"/>
                <w:szCs w:val="28"/>
              </w:rPr>
              <w:t xml:space="preserve">Generate topics. </w:t>
            </w:r>
          </w:p>
          <w:p w:rsidR="008365C5" w:rsidRPr="00BD5AB1" w:rsidRDefault="008365C5" w:rsidP="008365C5">
            <w:pPr>
              <w:autoSpaceDE w:val="0"/>
              <w:autoSpaceDN w:val="0"/>
              <w:adjustRightInd w:val="0"/>
              <w:rPr>
                <w:rFonts w:ascii="Calibri" w:hAnsi="Calibri" w:cs="Calibri"/>
                <w:color w:val="000000"/>
                <w:sz w:val="28"/>
                <w:szCs w:val="28"/>
              </w:rPr>
            </w:pPr>
            <w:r w:rsidRPr="00BD5AB1">
              <w:rPr>
                <w:rFonts w:ascii="Calibri" w:hAnsi="Calibri" w:cs="Calibri"/>
                <w:b/>
                <w:bCs/>
                <w:color w:val="000000"/>
                <w:sz w:val="28"/>
                <w:szCs w:val="28"/>
              </w:rPr>
              <w:t xml:space="preserve">- </w:t>
            </w:r>
            <w:r w:rsidRPr="00BD5AB1">
              <w:rPr>
                <w:rFonts w:ascii="Calibri" w:hAnsi="Calibri" w:cs="Calibri"/>
                <w:color w:val="000000"/>
                <w:sz w:val="28"/>
                <w:szCs w:val="28"/>
              </w:rPr>
              <w:t xml:space="preserve">Use sourcebooks to gather information. </w:t>
            </w:r>
          </w:p>
          <w:p w:rsidR="008365C5" w:rsidRPr="00BD5AB1" w:rsidRDefault="008365C5" w:rsidP="008365C5">
            <w:pPr>
              <w:autoSpaceDE w:val="0"/>
              <w:autoSpaceDN w:val="0"/>
              <w:adjustRightInd w:val="0"/>
              <w:rPr>
                <w:rFonts w:ascii="Calibri" w:hAnsi="Calibri" w:cs="Calibri"/>
                <w:color w:val="000000"/>
                <w:sz w:val="28"/>
                <w:szCs w:val="28"/>
              </w:rPr>
            </w:pPr>
            <w:r w:rsidRPr="00BD5AB1">
              <w:rPr>
                <w:rFonts w:ascii="Calibri" w:hAnsi="Calibri" w:cs="Calibri"/>
                <w:b/>
                <w:bCs/>
                <w:color w:val="000000"/>
                <w:sz w:val="28"/>
                <w:szCs w:val="28"/>
              </w:rPr>
              <w:t xml:space="preserve">- Do what good writers do: </w:t>
            </w:r>
          </w:p>
          <w:p w:rsidR="008365C5" w:rsidRPr="00BD5AB1" w:rsidRDefault="008365C5" w:rsidP="008365C5">
            <w:pPr>
              <w:autoSpaceDE w:val="0"/>
              <w:autoSpaceDN w:val="0"/>
              <w:adjustRightInd w:val="0"/>
              <w:rPr>
                <w:rFonts w:ascii="Calibri" w:hAnsi="Calibri" w:cs="Calibri"/>
                <w:color w:val="000000"/>
                <w:sz w:val="28"/>
                <w:szCs w:val="28"/>
              </w:rPr>
            </w:pPr>
            <w:r w:rsidRPr="00BD5AB1">
              <w:rPr>
                <w:rFonts w:ascii="Calibri" w:hAnsi="Calibri" w:cs="Calibri"/>
                <w:color w:val="000000"/>
                <w:sz w:val="28"/>
                <w:szCs w:val="28"/>
              </w:rPr>
              <w:t xml:space="preserve">• Focus often on a moment in time. </w:t>
            </w:r>
          </w:p>
          <w:p w:rsidR="008365C5" w:rsidRPr="00BD5AB1" w:rsidRDefault="008365C5" w:rsidP="008365C5">
            <w:pPr>
              <w:autoSpaceDE w:val="0"/>
              <w:autoSpaceDN w:val="0"/>
              <w:adjustRightInd w:val="0"/>
              <w:rPr>
                <w:rFonts w:ascii="Calibri" w:hAnsi="Calibri" w:cs="Calibri"/>
                <w:color w:val="000000"/>
                <w:sz w:val="28"/>
                <w:szCs w:val="28"/>
              </w:rPr>
            </w:pPr>
            <w:r w:rsidRPr="00BD5AB1">
              <w:rPr>
                <w:rFonts w:ascii="Calibri" w:hAnsi="Calibri" w:cs="Calibri"/>
                <w:color w:val="000000"/>
                <w:sz w:val="28"/>
                <w:szCs w:val="28"/>
              </w:rPr>
              <w:t xml:space="preserve">• Expand the moment and tap into what they see, hear, smell, taste, and touch. </w:t>
            </w:r>
          </w:p>
          <w:p w:rsidR="008365C5" w:rsidRPr="00BD5AB1" w:rsidRDefault="008365C5" w:rsidP="008365C5">
            <w:pPr>
              <w:autoSpaceDE w:val="0"/>
              <w:autoSpaceDN w:val="0"/>
              <w:adjustRightInd w:val="0"/>
              <w:rPr>
                <w:rFonts w:ascii="Calibri" w:hAnsi="Calibri" w:cs="Calibri"/>
                <w:color w:val="000000"/>
                <w:sz w:val="28"/>
                <w:szCs w:val="28"/>
              </w:rPr>
            </w:pPr>
            <w:r w:rsidRPr="00BD5AB1">
              <w:rPr>
                <w:rFonts w:ascii="Calibri" w:hAnsi="Calibri" w:cs="Calibri"/>
                <w:color w:val="000000"/>
                <w:sz w:val="28"/>
                <w:szCs w:val="28"/>
              </w:rPr>
              <w:t xml:space="preserve">• Use descriptive language, strong sensory images, and vivid verbs in their writing. </w:t>
            </w:r>
          </w:p>
          <w:p w:rsidR="008365C5" w:rsidRPr="00BD5AB1" w:rsidRDefault="008365C5" w:rsidP="008365C5">
            <w:pPr>
              <w:autoSpaceDE w:val="0"/>
              <w:autoSpaceDN w:val="0"/>
              <w:adjustRightInd w:val="0"/>
              <w:rPr>
                <w:rFonts w:ascii="Calibri" w:hAnsi="Calibri" w:cs="Calibri"/>
                <w:color w:val="000000"/>
                <w:sz w:val="28"/>
                <w:szCs w:val="28"/>
              </w:rPr>
            </w:pPr>
            <w:r w:rsidRPr="00BD5AB1">
              <w:rPr>
                <w:rFonts w:ascii="Calibri" w:hAnsi="Calibri" w:cs="Calibri"/>
                <w:color w:val="000000"/>
                <w:sz w:val="28"/>
                <w:szCs w:val="28"/>
              </w:rPr>
              <w:t xml:space="preserve">• Write for a purpose. </w:t>
            </w:r>
          </w:p>
          <w:p w:rsidR="008365C5" w:rsidRPr="00BD5AB1" w:rsidRDefault="008365C5" w:rsidP="008365C5">
            <w:pPr>
              <w:autoSpaceDE w:val="0"/>
              <w:autoSpaceDN w:val="0"/>
              <w:adjustRightInd w:val="0"/>
              <w:rPr>
                <w:rFonts w:ascii="Calibri" w:hAnsi="Calibri" w:cs="Calibri"/>
                <w:color w:val="000000"/>
                <w:sz w:val="28"/>
                <w:szCs w:val="28"/>
              </w:rPr>
            </w:pPr>
            <w:r w:rsidRPr="00BD5AB1">
              <w:rPr>
                <w:rFonts w:ascii="Calibri" w:hAnsi="Calibri" w:cs="Calibri"/>
                <w:color w:val="000000"/>
                <w:sz w:val="28"/>
                <w:szCs w:val="28"/>
              </w:rPr>
              <w:t xml:space="preserve">• Organize writing or structure determined partly by the genre’s organization. </w:t>
            </w:r>
          </w:p>
          <w:p w:rsidR="008365C5" w:rsidRPr="00BD5AB1" w:rsidRDefault="008365C5" w:rsidP="008365C5">
            <w:pPr>
              <w:autoSpaceDE w:val="0"/>
              <w:autoSpaceDN w:val="0"/>
              <w:adjustRightInd w:val="0"/>
              <w:rPr>
                <w:rFonts w:ascii="Calibri" w:hAnsi="Calibri" w:cs="Calibri"/>
                <w:color w:val="000000"/>
                <w:sz w:val="28"/>
                <w:szCs w:val="28"/>
              </w:rPr>
            </w:pPr>
            <w:r w:rsidRPr="00BD5AB1">
              <w:rPr>
                <w:rFonts w:ascii="Calibri" w:hAnsi="Calibri" w:cs="Calibri"/>
                <w:color w:val="000000"/>
                <w:sz w:val="28"/>
                <w:szCs w:val="28"/>
              </w:rPr>
              <w:t xml:space="preserve">• Write leads that engage readers. </w:t>
            </w:r>
          </w:p>
          <w:p w:rsidR="008365C5" w:rsidRPr="00BD5AB1" w:rsidRDefault="008365C5" w:rsidP="008365C5">
            <w:pPr>
              <w:autoSpaceDE w:val="0"/>
              <w:autoSpaceDN w:val="0"/>
              <w:adjustRightInd w:val="0"/>
              <w:rPr>
                <w:rFonts w:ascii="Calibri" w:hAnsi="Calibri" w:cs="Calibri"/>
                <w:color w:val="000000"/>
                <w:sz w:val="28"/>
                <w:szCs w:val="28"/>
              </w:rPr>
            </w:pPr>
            <w:r w:rsidRPr="00BD5AB1">
              <w:rPr>
                <w:rFonts w:ascii="Calibri" w:hAnsi="Calibri" w:cs="Calibri"/>
                <w:color w:val="000000"/>
                <w:sz w:val="28"/>
                <w:szCs w:val="28"/>
              </w:rPr>
              <w:t xml:space="preserve">• Write endings that build on their writing and have a sense of closure. </w:t>
            </w:r>
          </w:p>
          <w:p w:rsidR="008365C5" w:rsidRPr="00BD5AB1" w:rsidRDefault="008365C5" w:rsidP="008365C5">
            <w:pPr>
              <w:autoSpaceDE w:val="0"/>
              <w:autoSpaceDN w:val="0"/>
              <w:adjustRightInd w:val="0"/>
              <w:rPr>
                <w:rFonts w:ascii="Calibri" w:hAnsi="Calibri" w:cs="Calibri"/>
                <w:color w:val="000000"/>
                <w:sz w:val="28"/>
                <w:szCs w:val="28"/>
              </w:rPr>
            </w:pPr>
            <w:r w:rsidRPr="00BD5AB1">
              <w:rPr>
                <w:rFonts w:ascii="Calibri" w:hAnsi="Calibri" w:cs="Calibri"/>
                <w:color w:val="000000"/>
                <w:sz w:val="28"/>
                <w:szCs w:val="28"/>
              </w:rPr>
              <w:t xml:space="preserve">• Use sensory details to create believable worlds or tell about events. </w:t>
            </w:r>
          </w:p>
          <w:p w:rsidR="008365C5" w:rsidRPr="00BD5AB1" w:rsidRDefault="008365C5" w:rsidP="008365C5">
            <w:pPr>
              <w:autoSpaceDE w:val="0"/>
              <w:autoSpaceDN w:val="0"/>
              <w:adjustRightInd w:val="0"/>
              <w:rPr>
                <w:rFonts w:ascii="Calibri" w:hAnsi="Calibri" w:cs="Calibri"/>
                <w:color w:val="000000"/>
                <w:sz w:val="28"/>
                <w:szCs w:val="28"/>
              </w:rPr>
            </w:pPr>
          </w:p>
        </w:tc>
        <w:tc>
          <w:tcPr>
            <w:tcW w:w="4230" w:type="dxa"/>
            <w:shd w:val="clear" w:color="auto" w:fill="auto"/>
          </w:tcPr>
          <w:p w:rsidR="008365C5" w:rsidRPr="00BD5AB1" w:rsidRDefault="008365C5" w:rsidP="008365C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sz w:val="28"/>
                <w:szCs w:val="28"/>
              </w:rPr>
            </w:pPr>
          </w:p>
          <w:p w:rsidR="008365C5" w:rsidRPr="00BD5AB1" w:rsidRDefault="008365C5" w:rsidP="008365C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Narrow the focus. </w:t>
            </w:r>
          </w:p>
          <w:p w:rsidR="008365C5" w:rsidRPr="00BD5AB1" w:rsidRDefault="008365C5" w:rsidP="008365C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Expand seed ideas. </w:t>
            </w:r>
          </w:p>
          <w:p w:rsidR="008365C5" w:rsidRPr="00BD5AB1" w:rsidRDefault="008365C5" w:rsidP="008365C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Organize writing. </w:t>
            </w:r>
          </w:p>
          <w:p w:rsidR="008365C5" w:rsidRPr="00BD5AB1" w:rsidRDefault="008365C5" w:rsidP="008365C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Write for a purpose. </w:t>
            </w:r>
          </w:p>
          <w:p w:rsidR="008365C5" w:rsidRPr="00BD5AB1" w:rsidRDefault="008365C5" w:rsidP="008365C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Explore great leads. </w:t>
            </w:r>
          </w:p>
          <w:p w:rsidR="008365C5" w:rsidRPr="00BD5AB1" w:rsidRDefault="008365C5" w:rsidP="008365C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Use sensory details. </w:t>
            </w:r>
          </w:p>
          <w:p w:rsidR="008365C5" w:rsidRPr="00BD5AB1" w:rsidRDefault="008365C5" w:rsidP="008365C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w:t>
            </w:r>
            <w:r w:rsidRPr="00BD5AB1">
              <w:rPr>
                <w:rFonts w:ascii="Calibri" w:hAnsi="Calibri" w:cs="Calibri"/>
                <w:color w:val="000000"/>
                <w:sz w:val="28"/>
                <w:szCs w:val="28"/>
              </w:rPr>
              <w:t xml:space="preserve">Go through the writing process. </w:t>
            </w:r>
          </w:p>
          <w:p w:rsidR="008365C5" w:rsidRPr="00BD5AB1" w:rsidRDefault="008365C5" w:rsidP="008365C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Plan. </w:t>
            </w:r>
          </w:p>
          <w:p w:rsidR="008365C5" w:rsidRPr="00BD5AB1" w:rsidRDefault="008365C5" w:rsidP="008365C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Draft. </w:t>
            </w:r>
          </w:p>
          <w:p w:rsidR="008365C5" w:rsidRPr="00BD5AB1" w:rsidRDefault="008365C5" w:rsidP="008365C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Revise. </w:t>
            </w:r>
          </w:p>
          <w:p w:rsidR="008365C5" w:rsidRPr="00BD5AB1" w:rsidRDefault="008365C5" w:rsidP="008365C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Edit. </w:t>
            </w:r>
          </w:p>
          <w:p w:rsidR="008365C5" w:rsidRPr="00BD5AB1" w:rsidRDefault="008365C5" w:rsidP="008365C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 Publish. </w:t>
            </w:r>
          </w:p>
          <w:p w:rsidR="008365C5" w:rsidRPr="00BD5AB1" w:rsidRDefault="008365C5" w:rsidP="008365C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p>
        </w:tc>
      </w:tr>
      <w:tr w:rsidR="00F279D7" w:rsidRPr="00BD5AB1" w:rsidTr="00430CFD">
        <w:trPr>
          <w:trHeight w:val="99"/>
        </w:trPr>
        <w:tc>
          <w:tcPr>
            <w:cnfStyle w:val="000010000000" w:firstRow="0" w:lastRow="0" w:firstColumn="0" w:lastColumn="0" w:oddVBand="1" w:evenVBand="0" w:oddHBand="0" w:evenHBand="0" w:firstRowFirstColumn="0" w:firstRowLastColumn="0" w:lastRowFirstColumn="0" w:lastRowLastColumn="0"/>
            <w:tcW w:w="14485" w:type="dxa"/>
            <w:gridSpan w:val="6"/>
          </w:tcPr>
          <w:p w:rsidR="00F279D7" w:rsidRPr="00BD5AB1" w:rsidRDefault="00F279D7" w:rsidP="00BD5AB1">
            <w:pPr>
              <w:pStyle w:val="Default"/>
              <w:jc w:val="center"/>
              <w:rPr>
                <w:sz w:val="28"/>
                <w:szCs w:val="28"/>
              </w:rPr>
            </w:pPr>
            <w:r w:rsidRPr="00BD5AB1">
              <w:rPr>
                <w:b/>
                <w:bCs/>
                <w:sz w:val="28"/>
                <w:szCs w:val="28"/>
              </w:rPr>
              <w:t>Skil</w:t>
            </w:r>
            <w:r w:rsidR="00BD5AB1">
              <w:rPr>
                <w:b/>
                <w:bCs/>
                <w:sz w:val="28"/>
                <w:szCs w:val="28"/>
              </w:rPr>
              <w:t>ls Block: (Fountas and Pinnell):</w:t>
            </w:r>
          </w:p>
        </w:tc>
      </w:tr>
      <w:tr w:rsidR="008365C5" w:rsidRPr="00BD5AB1" w:rsidTr="00BD5AB1">
        <w:trPr>
          <w:cnfStyle w:val="000000100000" w:firstRow="0" w:lastRow="0" w:firstColumn="0" w:lastColumn="0" w:oddVBand="0" w:evenVBand="0" w:oddHBand="1" w:evenHBand="0" w:firstRowFirstColumn="0" w:firstRowLastColumn="0" w:lastRowFirstColumn="0" w:lastRowLastColumn="0"/>
          <w:trHeight w:val="1442"/>
        </w:trPr>
        <w:tc>
          <w:tcPr>
            <w:cnfStyle w:val="000010000000" w:firstRow="0" w:lastRow="0" w:firstColumn="0" w:lastColumn="0" w:oddVBand="1" w:evenVBand="0" w:oddHBand="0" w:evenHBand="0" w:firstRowFirstColumn="0" w:firstRowLastColumn="0" w:lastRowFirstColumn="0" w:lastRowLastColumn="0"/>
            <w:tcW w:w="6205" w:type="dxa"/>
            <w:gridSpan w:val="4"/>
            <w:shd w:val="clear" w:color="auto" w:fill="auto"/>
          </w:tcPr>
          <w:p w:rsidR="008365C5" w:rsidRPr="00BD5AB1" w:rsidRDefault="008365C5">
            <w:pPr>
              <w:pStyle w:val="Default"/>
              <w:rPr>
                <w:sz w:val="28"/>
                <w:szCs w:val="28"/>
              </w:rPr>
            </w:pPr>
            <w:r w:rsidRPr="00BD5AB1">
              <w:rPr>
                <w:b/>
                <w:bCs/>
                <w:sz w:val="28"/>
                <w:szCs w:val="28"/>
              </w:rPr>
              <w:lastRenderedPageBreak/>
              <w:t xml:space="preserve">Year-Long Concepts </w:t>
            </w:r>
          </w:p>
          <w:p w:rsidR="008365C5" w:rsidRPr="00BD5AB1" w:rsidRDefault="008365C5">
            <w:pPr>
              <w:pStyle w:val="Default"/>
              <w:rPr>
                <w:sz w:val="28"/>
                <w:szCs w:val="28"/>
              </w:rPr>
            </w:pPr>
            <w:r w:rsidRPr="00BD5AB1">
              <w:rPr>
                <w:b/>
                <w:bCs/>
                <w:sz w:val="28"/>
                <w:szCs w:val="28"/>
              </w:rPr>
              <w:t xml:space="preserve">- Spelling Patterns </w:t>
            </w:r>
          </w:p>
          <w:p w:rsidR="008365C5" w:rsidRPr="00BD5AB1" w:rsidRDefault="008365C5">
            <w:pPr>
              <w:pStyle w:val="Default"/>
              <w:rPr>
                <w:sz w:val="28"/>
                <w:szCs w:val="28"/>
              </w:rPr>
            </w:pPr>
            <w:r w:rsidRPr="00BD5AB1">
              <w:rPr>
                <w:b/>
                <w:bCs/>
                <w:sz w:val="28"/>
                <w:szCs w:val="28"/>
              </w:rPr>
              <w:t xml:space="preserve">- </w:t>
            </w:r>
            <w:r w:rsidRPr="00BD5AB1">
              <w:rPr>
                <w:sz w:val="28"/>
                <w:szCs w:val="28"/>
              </w:rPr>
              <w:t xml:space="preserve">High-Frequency Words </w:t>
            </w:r>
          </w:p>
          <w:p w:rsidR="008365C5" w:rsidRPr="00BD5AB1" w:rsidRDefault="008365C5">
            <w:pPr>
              <w:pStyle w:val="Default"/>
              <w:rPr>
                <w:sz w:val="28"/>
                <w:szCs w:val="28"/>
              </w:rPr>
            </w:pPr>
            <w:r w:rsidRPr="00BD5AB1">
              <w:rPr>
                <w:b/>
                <w:bCs/>
                <w:sz w:val="28"/>
                <w:szCs w:val="28"/>
              </w:rPr>
              <w:t xml:space="preserve">- Word Meanings </w:t>
            </w:r>
          </w:p>
          <w:p w:rsidR="008365C5" w:rsidRPr="00BD5AB1" w:rsidRDefault="008365C5">
            <w:pPr>
              <w:pStyle w:val="Default"/>
              <w:rPr>
                <w:sz w:val="28"/>
                <w:szCs w:val="28"/>
              </w:rPr>
            </w:pPr>
            <w:r w:rsidRPr="00BD5AB1">
              <w:rPr>
                <w:b/>
                <w:bCs/>
                <w:sz w:val="28"/>
                <w:szCs w:val="28"/>
              </w:rPr>
              <w:t xml:space="preserve">- Word Structure </w:t>
            </w:r>
          </w:p>
          <w:p w:rsidR="008365C5" w:rsidRPr="00BD5AB1" w:rsidRDefault="008365C5">
            <w:pPr>
              <w:pStyle w:val="Default"/>
              <w:rPr>
                <w:sz w:val="28"/>
                <w:szCs w:val="28"/>
              </w:rPr>
            </w:pPr>
            <w:r w:rsidRPr="00BD5AB1">
              <w:rPr>
                <w:b/>
                <w:bCs/>
                <w:sz w:val="28"/>
                <w:szCs w:val="28"/>
              </w:rPr>
              <w:t xml:space="preserve">- Word Solving Actions </w:t>
            </w:r>
          </w:p>
          <w:p w:rsidR="008365C5" w:rsidRPr="00BD5AB1" w:rsidRDefault="008365C5">
            <w:pPr>
              <w:pStyle w:val="Default"/>
              <w:rPr>
                <w:sz w:val="28"/>
                <w:szCs w:val="28"/>
              </w:rPr>
            </w:pPr>
          </w:p>
        </w:tc>
        <w:tc>
          <w:tcPr>
            <w:tcW w:w="8280" w:type="dxa"/>
            <w:gridSpan w:val="2"/>
            <w:shd w:val="clear" w:color="auto" w:fill="auto"/>
          </w:tcPr>
          <w:p w:rsidR="008365C5" w:rsidRPr="00BD5AB1" w:rsidRDefault="008365C5">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BD5AB1">
              <w:rPr>
                <w:b/>
                <w:bCs/>
                <w:sz w:val="28"/>
                <w:szCs w:val="28"/>
              </w:rPr>
              <w:t xml:space="preserve">Unit Skills </w:t>
            </w:r>
          </w:p>
          <w:p w:rsidR="008365C5" w:rsidRPr="00BD5AB1" w:rsidRDefault="008365C5">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BD5AB1">
              <w:rPr>
                <w:b/>
                <w:bCs/>
                <w:sz w:val="28"/>
                <w:szCs w:val="28"/>
              </w:rPr>
              <w:t xml:space="preserve">- </w:t>
            </w:r>
            <w:r w:rsidRPr="00BD5AB1">
              <w:rPr>
                <w:sz w:val="28"/>
                <w:szCs w:val="28"/>
              </w:rPr>
              <w:t xml:space="preserve">Notice and use frequently appearing long-vowel patterns that appear in multi-syllable words. </w:t>
            </w:r>
          </w:p>
          <w:p w:rsidR="008365C5" w:rsidRPr="00BD5AB1" w:rsidRDefault="008365C5">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BD5AB1">
              <w:rPr>
                <w:b/>
                <w:bCs/>
                <w:sz w:val="28"/>
                <w:szCs w:val="28"/>
              </w:rPr>
              <w:t xml:space="preserve">- </w:t>
            </w:r>
            <w:r w:rsidRPr="00BD5AB1">
              <w:rPr>
                <w:sz w:val="28"/>
                <w:szCs w:val="28"/>
              </w:rPr>
              <w:t xml:space="preserve">Read and write rapidly and automatically the 500 words that occur with highest frequency in English. </w:t>
            </w:r>
          </w:p>
          <w:p w:rsidR="008365C5" w:rsidRPr="00BD5AB1" w:rsidRDefault="008365C5">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BD5AB1">
              <w:rPr>
                <w:b/>
                <w:bCs/>
                <w:sz w:val="28"/>
                <w:szCs w:val="28"/>
              </w:rPr>
              <w:t xml:space="preserve">- </w:t>
            </w:r>
            <w:r w:rsidRPr="00BD5AB1">
              <w:rPr>
                <w:sz w:val="28"/>
                <w:szCs w:val="28"/>
              </w:rPr>
              <w:t xml:space="preserve">Recognize and use a variety of complex compound words and hyphenated compound words. </w:t>
            </w:r>
          </w:p>
          <w:p w:rsidR="008365C5" w:rsidRPr="00BD5AB1" w:rsidRDefault="008365C5">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BD5AB1">
              <w:rPr>
                <w:b/>
                <w:bCs/>
                <w:sz w:val="28"/>
                <w:szCs w:val="28"/>
              </w:rPr>
              <w:t xml:space="preserve">- Recognize and use syllables. </w:t>
            </w:r>
          </w:p>
          <w:p w:rsidR="008365C5" w:rsidRPr="00BD5AB1" w:rsidRDefault="008365C5">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BD5AB1">
              <w:rPr>
                <w:b/>
                <w:bCs/>
                <w:sz w:val="28"/>
                <w:szCs w:val="28"/>
              </w:rPr>
              <w:t xml:space="preserve">- Break words into syllables to read or write them. </w:t>
            </w:r>
          </w:p>
          <w:p w:rsidR="008365C5" w:rsidRPr="00BD5AB1" w:rsidRDefault="008365C5">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BD5AB1">
              <w:rPr>
                <w:b/>
                <w:bCs/>
                <w:sz w:val="28"/>
                <w:szCs w:val="28"/>
              </w:rPr>
              <w:t xml:space="preserve">- </w:t>
            </w:r>
            <w:r w:rsidRPr="00BD5AB1">
              <w:rPr>
                <w:sz w:val="28"/>
                <w:szCs w:val="28"/>
              </w:rPr>
              <w:t xml:space="preserve">Use word parts to derive words’ meanings. </w:t>
            </w:r>
          </w:p>
          <w:p w:rsidR="008365C5" w:rsidRPr="00BD5AB1" w:rsidRDefault="008365C5">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BD5AB1">
              <w:rPr>
                <w:b/>
                <w:bCs/>
                <w:sz w:val="28"/>
                <w:szCs w:val="28"/>
              </w:rPr>
              <w:t xml:space="preserve">- </w:t>
            </w:r>
            <w:r w:rsidRPr="00BD5AB1">
              <w:rPr>
                <w:sz w:val="28"/>
                <w:szCs w:val="28"/>
              </w:rPr>
              <w:t xml:space="preserve">Use context of sentences, paragraphs, or whole texts to determine precise meanings of words. </w:t>
            </w:r>
          </w:p>
          <w:p w:rsidR="008365C5" w:rsidRPr="00BD5AB1" w:rsidRDefault="008365C5">
            <w:pPr>
              <w:pStyle w:val="Default"/>
              <w:cnfStyle w:val="000000100000" w:firstRow="0" w:lastRow="0" w:firstColumn="0" w:lastColumn="0" w:oddVBand="0" w:evenVBand="0" w:oddHBand="1" w:evenHBand="0" w:firstRowFirstColumn="0" w:firstRowLastColumn="0" w:lastRowFirstColumn="0" w:lastRowLastColumn="0"/>
              <w:rPr>
                <w:sz w:val="28"/>
                <w:szCs w:val="28"/>
              </w:rPr>
            </w:pPr>
          </w:p>
        </w:tc>
      </w:tr>
    </w:tbl>
    <w:p w:rsidR="00F279D7" w:rsidRDefault="00F279D7" w:rsidP="008365C5"/>
    <w:p w:rsidR="00BD5AB1" w:rsidRDefault="00BD5AB1" w:rsidP="008365C5"/>
    <w:p w:rsidR="00BD5AB1" w:rsidRDefault="00BD5AB1" w:rsidP="008365C5"/>
    <w:p w:rsidR="00BD5AB1" w:rsidRDefault="00BD5AB1" w:rsidP="008365C5"/>
    <w:p w:rsidR="00BD5AB1" w:rsidRDefault="00BD5AB1" w:rsidP="008365C5"/>
    <w:p w:rsidR="00BD5AB1" w:rsidRDefault="00BD5AB1" w:rsidP="008365C5"/>
    <w:p w:rsidR="00BD5AB1" w:rsidRDefault="00BD5AB1" w:rsidP="008365C5"/>
    <w:p w:rsidR="00BD5AB1" w:rsidRDefault="00BD5AB1" w:rsidP="008365C5"/>
    <w:p w:rsidR="00BD5AB1" w:rsidRDefault="00BD5AB1" w:rsidP="008365C5"/>
    <w:p w:rsidR="00BD5AB1" w:rsidRDefault="00BD5AB1" w:rsidP="008365C5"/>
    <w:p w:rsidR="00BD5AB1" w:rsidRDefault="00BD5AB1" w:rsidP="008365C5"/>
    <w:p w:rsidR="00BD5AB1" w:rsidRDefault="00BD5AB1" w:rsidP="008365C5"/>
    <w:p w:rsidR="00BD5AB1" w:rsidRDefault="00BD5AB1" w:rsidP="008365C5">
      <w:bookmarkStart w:id="0" w:name="_GoBack"/>
      <w:bookmarkEnd w:id="0"/>
    </w:p>
    <w:tbl>
      <w:tblPr>
        <w:tblStyle w:val="GridTable3"/>
        <w:tblW w:w="14485" w:type="dxa"/>
        <w:tblLayout w:type="fixed"/>
        <w:tblLook w:val="0000" w:firstRow="0" w:lastRow="0" w:firstColumn="0" w:lastColumn="0" w:noHBand="0" w:noVBand="0"/>
      </w:tblPr>
      <w:tblGrid>
        <w:gridCol w:w="2065"/>
        <w:gridCol w:w="3149"/>
        <w:gridCol w:w="4229"/>
        <w:gridCol w:w="5042"/>
      </w:tblGrid>
      <w:tr w:rsidR="00F279D7" w:rsidRPr="00BD5AB1" w:rsidTr="00F279D7">
        <w:trPr>
          <w:cnfStyle w:val="000000100000" w:firstRow="0" w:lastRow="0" w:firstColumn="0" w:lastColumn="0" w:oddVBand="0" w:evenVBand="0" w:oddHBand="1" w:evenHBand="0" w:firstRowFirstColumn="0" w:firstRowLastColumn="0" w:lastRowFirstColumn="0" w:lastRowLastColumn="0"/>
          <w:trHeight w:val="120"/>
        </w:trPr>
        <w:tc>
          <w:tcPr>
            <w:cnfStyle w:val="000010000000" w:firstRow="0" w:lastRow="0" w:firstColumn="0" w:lastColumn="0" w:oddVBand="1" w:evenVBand="0" w:oddHBand="0" w:evenHBand="0" w:firstRowFirstColumn="0" w:firstRowLastColumn="0" w:lastRowFirstColumn="0" w:lastRowLastColumn="0"/>
            <w:tcW w:w="14485" w:type="dxa"/>
            <w:gridSpan w:val="4"/>
          </w:tcPr>
          <w:p w:rsidR="00F279D7" w:rsidRPr="00BD5AB1" w:rsidRDefault="00F279D7" w:rsidP="00F279D7">
            <w:pPr>
              <w:autoSpaceDE w:val="0"/>
              <w:autoSpaceDN w:val="0"/>
              <w:adjustRightInd w:val="0"/>
              <w:rPr>
                <w:rFonts w:ascii="Calibri" w:hAnsi="Calibri" w:cs="Calibri"/>
                <w:color w:val="000000"/>
                <w:sz w:val="28"/>
                <w:szCs w:val="28"/>
              </w:rPr>
            </w:pPr>
            <w:r w:rsidRPr="00BD5AB1">
              <w:rPr>
                <w:rFonts w:ascii="Calibri" w:hAnsi="Calibri" w:cs="Calibri"/>
                <w:b/>
                <w:bCs/>
                <w:color w:val="000000"/>
                <w:sz w:val="28"/>
                <w:szCs w:val="28"/>
              </w:rPr>
              <w:lastRenderedPageBreak/>
              <w:t xml:space="preserve">Critical Language: </w:t>
            </w:r>
            <w:r w:rsidRPr="00BD5AB1">
              <w:rPr>
                <w:rFonts w:ascii="Calibri" w:hAnsi="Calibri" w:cs="Calibri"/>
                <w:color w:val="000000"/>
                <w:sz w:val="28"/>
                <w:szCs w:val="28"/>
              </w:rPr>
              <w:t xml:space="preserve">Academic vocabulary to be used in oral and written classroom discourse </w:t>
            </w:r>
          </w:p>
        </w:tc>
      </w:tr>
      <w:tr w:rsidR="00F279D7" w:rsidRPr="00BD5AB1" w:rsidTr="00BD5AB1">
        <w:trPr>
          <w:trHeight w:val="465"/>
        </w:trPr>
        <w:tc>
          <w:tcPr>
            <w:cnfStyle w:val="000010000000" w:firstRow="0" w:lastRow="0" w:firstColumn="0" w:lastColumn="0" w:oddVBand="1" w:evenVBand="0" w:oddHBand="0" w:evenHBand="0" w:firstRowFirstColumn="0" w:firstRowLastColumn="0" w:lastRowFirstColumn="0" w:lastRowLastColumn="0"/>
            <w:tcW w:w="5214" w:type="dxa"/>
            <w:gridSpan w:val="2"/>
            <w:shd w:val="clear" w:color="auto" w:fill="auto"/>
          </w:tcPr>
          <w:p w:rsidR="00F279D7" w:rsidRPr="00BD5AB1" w:rsidRDefault="00F279D7" w:rsidP="00F279D7">
            <w:pPr>
              <w:autoSpaceDE w:val="0"/>
              <w:autoSpaceDN w:val="0"/>
              <w:adjustRightInd w:val="0"/>
              <w:rPr>
                <w:rFonts w:ascii="Calibri" w:hAnsi="Calibri" w:cs="Calibri"/>
                <w:color w:val="000000"/>
                <w:sz w:val="28"/>
                <w:szCs w:val="28"/>
              </w:rPr>
            </w:pPr>
            <w:r w:rsidRPr="00BD5AB1">
              <w:rPr>
                <w:rFonts w:ascii="Calibri" w:hAnsi="Calibri" w:cs="Calibri"/>
                <w:b/>
                <w:bCs/>
                <w:color w:val="000000"/>
                <w:sz w:val="28"/>
                <w:szCs w:val="28"/>
              </w:rPr>
              <w:t xml:space="preserve">Grade 5 students demonstrate ability to apply and comprehend critical language through the following examples. </w:t>
            </w:r>
          </w:p>
        </w:tc>
        <w:tc>
          <w:tcPr>
            <w:tcW w:w="9271" w:type="dxa"/>
            <w:gridSpan w:val="2"/>
          </w:tcPr>
          <w:p w:rsidR="00F279D7" w:rsidRPr="00BD5AB1" w:rsidRDefault="00F279D7" w:rsidP="00F279D7">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BD5AB1">
              <w:rPr>
                <w:rFonts w:ascii="Calibri" w:hAnsi="Calibri" w:cs="Calibri"/>
                <w:color w:val="000000"/>
                <w:sz w:val="28"/>
                <w:szCs w:val="28"/>
              </w:rPr>
              <w:t xml:space="preserve">I can design and revise narratives to have complex characters who face layers of conflicts and minor characters who influence the main characters’ changes, passage of time, and endings that relates to the heart of stories. </w:t>
            </w:r>
          </w:p>
          <w:p w:rsidR="00F279D7" w:rsidRPr="00BD5AB1" w:rsidRDefault="00F279D7" w:rsidP="00F279D7">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BD5AB1">
              <w:rPr>
                <w:rFonts w:ascii="Calibri" w:hAnsi="Calibri" w:cs="Calibri"/>
                <w:color w:val="000000"/>
                <w:sz w:val="28"/>
                <w:szCs w:val="28"/>
              </w:rPr>
              <w:t xml:space="preserve">I can orally critique and analyze mentor texts to build thinking about precise language and figurative language. </w:t>
            </w:r>
          </w:p>
          <w:p w:rsidR="00F279D7" w:rsidRPr="00BD5AB1" w:rsidRDefault="00F279D7" w:rsidP="00F279D7">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BD5AB1">
              <w:rPr>
                <w:rFonts w:ascii="Calibri" w:hAnsi="Calibri" w:cs="Calibri"/>
                <w:color w:val="000000"/>
                <w:sz w:val="28"/>
                <w:szCs w:val="28"/>
              </w:rPr>
              <w:t xml:space="preserve">I can encourage my classmates to revise through peer critiques. </w:t>
            </w:r>
          </w:p>
        </w:tc>
      </w:tr>
      <w:tr w:rsidR="00F279D7" w:rsidRPr="00BD5AB1" w:rsidTr="00F279D7">
        <w:trPr>
          <w:cnfStyle w:val="000000100000" w:firstRow="0" w:lastRow="0" w:firstColumn="0" w:lastColumn="0" w:oddVBand="0" w:evenVBand="0" w:oddHBand="1" w:evenHBand="0" w:firstRowFirstColumn="0" w:firstRowLastColumn="0" w:lastRowFirstColumn="0" w:lastRowLastColumn="0"/>
          <w:trHeight w:val="747"/>
        </w:trPr>
        <w:tc>
          <w:tcPr>
            <w:cnfStyle w:val="000010000000" w:firstRow="0" w:lastRow="0" w:firstColumn="0" w:lastColumn="0" w:oddVBand="1" w:evenVBand="0" w:oddHBand="0" w:evenHBand="0" w:firstRowFirstColumn="0" w:firstRowLastColumn="0" w:lastRowFirstColumn="0" w:lastRowLastColumn="0"/>
            <w:tcW w:w="2065" w:type="dxa"/>
            <w:vMerge w:val="restart"/>
          </w:tcPr>
          <w:p w:rsidR="00F279D7" w:rsidRPr="00BD5AB1" w:rsidRDefault="00F279D7" w:rsidP="00F279D7">
            <w:pPr>
              <w:autoSpaceDE w:val="0"/>
              <w:autoSpaceDN w:val="0"/>
              <w:adjustRightInd w:val="0"/>
              <w:jc w:val="center"/>
              <w:rPr>
                <w:rFonts w:ascii="Calibri" w:hAnsi="Calibri" w:cs="Calibri"/>
                <w:color w:val="000000"/>
                <w:sz w:val="28"/>
                <w:szCs w:val="28"/>
              </w:rPr>
            </w:pPr>
            <w:r w:rsidRPr="00BD5AB1">
              <w:rPr>
                <w:rFonts w:ascii="Calibri" w:hAnsi="Calibri" w:cs="Calibri"/>
                <w:b/>
                <w:bCs/>
                <w:color w:val="000000"/>
                <w:sz w:val="28"/>
                <w:szCs w:val="28"/>
              </w:rPr>
              <w:t>Academic Vocabulary and Phrases</w:t>
            </w:r>
          </w:p>
        </w:tc>
        <w:tc>
          <w:tcPr>
            <w:tcW w:w="3149" w:type="dxa"/>
          </w:tcPr>
          <w:p w:rsidR="00F279D7" w:rsidRPr="00BD5AB1" w:rsidRDefault="00F279D7" w:rsidP="00F279D7">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Tier 1 </w:t>
            </w:r>
          </w:p>
        </w:tc>
        <w:tc>
          <w:tcPr>
            <w:cnfStyle w:val="000010000000" w:firstRow="0" w:lastRow="0" w:firstColumn="0" w:lastColumn="0" w:oddVBand="1" w:evenVBand="0" w:oddHBand="0" w:evenHBand="0" w:firstRowFirstColumn="0" w:firstRowLastColumn="0" w:lastRowFirstColumn="0" w:lastRowLastColumn="0"/>
            <w:tcW w:w="4229" w:type="dxa"/>
          </w:tcPr>
          <w:p w:rsidR="00F279D7" w:rsidRPr="00BD5AB1" w:rsidRDefault="00F279D7" w:rsidP="00F279D7">
            <w:pPr>
              <w:autoSpaceDE w:val="0"/>
              <w:autoSpaceDN w:val="0"/>
              <w:adjustRightInd w:val="0"/>
              <w:rPr>
                <w:rFonts w:ascii="Calibri" w:hAnsi="Calibri" w:cs="Calibri"/>
                <w:color w:val="000000"/>
                <w:sz w:val="28"/>
                <w:szCs w:val="28"/>
              </w:rPr>
            </w:pPr>
            <w:r w:rsidRPr="00BD5AB1">
              <w:rPr>
                <w:rFonts w:ascii="Calibri" w:hAnsi="Calibri" w:cs="Calibri"/>
                <w:b/>
                <w:bCs/>
                <w:color w:val="000000"/>
                <w:sz w:val="28"/>
                <w:szCs w:val="28"/>
              </w:rPr>
              <w:t xml:space="preserve">Tier 2 </w:t>
            </w:r>
          </w:p>
        </w:tc>
        <w:tc>
          <w:tcPr>
            <w:tcW w:w="5042" w:type="dxa"/>
          </w:tcPr>
          <w:p w:rsidR="00F279D7" w:rsidRPr="00BD5AB1" w:rsidRDefault="00F279D7" w:rsidP="00F279D7">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BD5AB1">
              <w:rPr>
                <w:rFonts w:ascii="Calibri" w:hAnsi="Calibri" w:cs="Calibri"/>
                <w:b/>
                <w:bCs/>
                <w:color w:val="000000"/>
                <w:sz w:val="28"/>
                <w:szCs w:val="28"/>
              </w:rPr>
              <w:t xml:space="preserve">Tier 3 </w:t>
            </w:r>
          </w:p>
        </w:tc>
      </w:tr>
      <w:tr w:rsidR="00F279D7" w:rsidRPr="00BD5AB1" w:rsidTr="00BD5AB1">
        <w:trPr>
          <w:trHeight w:val="954"/>
        </w:trPr>
        <w:tc>
          <w:tcPr>
            <w:cnfStyle w:val="000010000000" w:firstRow="0" w:lastRow="0" w:firstColumn="0" w:lastColumn="0" w:oddVBand="1" w:evenVBand="0" w:oddHBand="0" w:evenHBand="0" w:firstRowFirstColumn="0" w:firstRowLastColumn="0" w:lastRowFirstColumn="0" w:lastRowLastColumn="0"/>
            <w:tcW w:w="2065" w:type="dxa"/>
            <w:vMerge/>
          </w:tcPr>
          <w:p w:rsidR="00F279D7" w:rsidRPr="00BD5AB1" w:rsidRDefault="00F279D7" w:rsidP="00F279D7">
            <w:pPr>
              <w:autoSpaceDE w:val="0"/>
              <w:autoSpaceDN w:val="0"/>
              <w:adjustRightInd w:val="0"/>
              <w:rPr>
                <w:rFonts w:ascii="Calibri" w:hAnsi="Calibri" w:cs="Calibri"/>
                <w:color w:val="000000"/>
                <w:sz w:val="28"/>
                <w:szCs w:val="28"/>
              </w:rPr>
            </w:pPr>
          </w:p>
        </w:tc>
        <w:tc>
          <w:tcPr>
            <w:tcW w:w="3149" w:type="dxa"/>
          </w:tcPr>
          <w:p w:rsidR="00F279D7" w:rsidRPr="00BD5AB1" w:rsidRDefault="00F279D7" w:rsidP="00F279D7">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BD5AB1">
              <w:rPr>
                <w:rFonts w:ascii="Calibri" w:hAnsi="Calibri" w:cs="Calibri"/>
                <w:color w:val="000000"/>
                <w:sz w:val="28"/>
                <w:szCs w:val="28"/>
              </w:rPr>
              <w:t>Before, then, later, finally, the next step was, keep track, ending, change, time, speech, thoughts, effect, actions, look, problems, says, does, realizes, traits, feelings, sequencing language (first, next, then, last)</w:t>
            </w:r>
          </w:p>
        </w:tc>
        <w:tc>
          <w:tcPr>
            <w:cnfStyle w:val="000010000000" w:firstRow="0" w:lastRow="0" w:firstColumn="0" w:lastColumn="0" w:oddVBand="1" w:evenVBand="0" w:oddHBand="0" w:evenHBand="0" w:firstRowFirstColumn="0" w:firstRowLastColumn="0" w:lastRowFirstColumn="0" w:lastRowLastColumn="0"/>
            <w:tcW w:w="4229" w:type="dxa"/>
            <w:shd w:val="clear" w:color="auto" w:fill="auto"/>
          </w:tcPr>
          <w:p w:rsidR="00F279D7" w:rsidRPr="00BD5AB1" w:rsidRDefault="00F279D7" w:rsidP="00F279D7">
            <w:pPr>
              <w:autoSpaceDE w:val="0"/>
              <w:autoSpaceDN w:val="0"/>
              <w:adjustRightInd w:val="0"/>
              <w:rPr>
                <w:rFonts w:ascii="Calibri" w:hAnsi="Calibri" w:cs="Calibri"/>
                <w:color w:val="000000"/>
                <w:sz w:val="28"/>
                <w:szCs w:val="28"/>
              </w:rPr>
            </w:pPr>
            <w:r w:rsidRPr="00BD5AB1">
              <w:rPr>
                <w:rFonts w:ascii="Calibri" w:hAnsi="Calibri" w:cs="Calibri"/>
                <w:color w:val="000000"/>
                <w:sz w:val="28"/>
                <w:szCs w:val="28"/>
              </w:rPr>
              <w:t xml:space="preserve">Challenges, conflicts, prove , critique, analyze, plot, identify, personality, motive, revise, complex, break down, build up, influence, design, relate, faces, influences, passage of time, resolution, effect on others, determine evidence, central conflict, resolve, subsequently, yet over time, critique, revise, peer critique </w:t>
            </w:r>
          </w:p>
        </w:tc>
        <w:tc>
          <w:tcPr>
            <w:tcW w:w="5042" w:type="dxa"/>
          </w:tcPr>
          <w:p w:rsidR="00F279D7" w:rsidRPr="00BD5AB1" w:rsidRDefault="00F279D7" w:rsidP="00F279D7">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BD5AB1">
              <w:rPr>
                <w:rFonts w:ascii="Calibri" w:hAnsi="Calibri" w:cs="Calibri"/>
                <w:color w:val="000000"/>
                <w:sz w:val="28"/>
                <w:szCs w:val="28"/>
              </w:rPr>
              <w:t xml:space="preserve">Big idea, incidents of plots, seen in “one light,” multiple plotlines, symbols within characters, symbols within settings, for the past…, fit the heart of the story, heart of the story, character’s change, minor character, mentor text, precise language, figurative language, realistic characters, flashback, flash-forward (early that morning…or three hours later) </w:t>
            </w:r>
          </w:p>
        </w:tc>
      </w:tr>
    </w:tbl>
    <w:p w:rsidR="00F279D7" w:rsidRPr="008365C5" w:rsidRDefault="00F279D7" w:rsidP="008365C5"/>
    <w:sectPr w:rsidR="00F279D7" w:rsidRPr="008365C5" w:rsidSect="008365C5">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AD4" w:rsidRDefault="00965AD4" w:rsidP="00F279D7">
      <w:pPr>
        <w:spacing w:after="0" w:line="240" w:lineRule="auto"/>
      </w:pPr>
      <w:r>
        <w:separator/>
      </w:r>
    </w:p>
  </w:endnote>
  <w:endnote w:type="continuationSeparator" w:id="0">
    <w:p w:rsidR="00965AD4" w:rsidRDefault="00965AD4" w:rsidP="00F279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9D7" w:rsidRDefault="00F279D7">
    <w:pPr>
      <w:pStyle w:val="Footer"/>
    </w:pPr>
    <w:r>
      <w:rPr>
        <w:noProof/>
        <w:color w:val="5B9BD5" w:themeColor="accent1"/>
      </w:rPr>
      <mc:AlternateContent>
        <mc:Choice Requires="wps">
          <w:drawing>
            <wp:anchor distT="0" distB="0" distL="114300" distR="114300" simplePos="0" relativeHeight="251659264" behindDoc="0" locked="0" layoutInCell="1" allowOverlap="1" wp14:anchorId="5D46B0E0" wp14:editId="7BFC719D">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xmlns:w15="http://schemas.microsoft.com/office/word/2012/wordml">
          <w:pict>
            <v:rect w14:anchorId="7A1E0212" id="Rectangle 452"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Pr>
        <w:color w:val="5B9BD5" w:themeColor="accent1"/>
      </w:rPr>
      <w:t xml:space="preserve"> </w:t>
    </w:r>
    <w:r>
      <w:rPr>
        <w:rFonts w:asciiTheme="majorHAnsi" w:eastAsiaTheme="majorEastAsia" w:hAnsiTheme="majorHAnsi" w:cstheme="majorBidi"/>
        <w:color w:val="5B9BD5" w:themeColor="accent1"/>
        <w:sz w:val="20"/>
        <w:szCs w:val="20"/>
      </w:rPr>
      <w:t xml:space="preserve">pg. </w:t>
    </w:r>
    <w:r>
      <w:rPr>
        <w:rFonts w:eastAsiaTheme="minorEastAsia"/>
        <w:color w:val="5B9BD5" w:themeColor="accent1"/>
        <w:sz w:val="20"/>
        <w:szCs w:val="20"/>
      </w:rPr>
      <w:fldChar w:fldCharType="begin"/>
    </w:r>
    <w:r>
      <w:rPr>
        <w:color w:val="5B9BD5" w:themeColor="accent1"/>
        <w:sz w:val="20"/>
        <w:szCs w:val="20"/>
      </w:rPr>
      <w:instrText xml:space="preserve"> PAGE    \* MERGEFORMAT </w:instrText>
    </w:r>
    <w:r>
      <w:rPr>
        <w:rFonts w:eastAsiaTheme="minorEastAsia"/>
        <w:color w:val="5B9BD5" w:themeColor="accent1"/>
        <w:sz w:val="20"/>
        <w:szCs w:val="20"/>
      </w:rPr>
      <w:fldChar w:fldCharType="separate"/>
    </w:r>
    <w:r w:rsidR="00BD5AB1" w:rsidRPr="00BD5AB1">
      <w:rPr>
        <w:rFonts w:asciiTheme="majorHAnsi" w:eastAsiaTheme="majorEastAsia" w:hAnsiTheme="majorHAnsi" w:cstheme="majorBidi"/>
        <w:noProof/>
        <w:color w:val="5B9BD5" w:themeColor="accent1"/>
        <w:sz w:val="20"/>
        <w:szCs w:val="20"/>
      </w:rPr>
      <w:t>7</w:t>
    </w:r>
    <w:r>
      <w:rPr>
        <w:rFonts w:asciiTheme="majorHAnsi" w:eastAsiaTheme="majorEastAsia" w:hAnsiTheme="majorHAnsi" w:cstheme="majorBidi"/>
        <w:noProof/>
        <w:color w:val="5B9BD5" w:themeColor="accent1"/>
        <w:sz w:val="20"/>
        <w:szCs w:val="20"/>
      </w:rPr>
      <w:fldChar w:fldCharType="end"/>
    </w:r>
    <w:r>
      <w:rPr>
        <w:rFonts w:asciiTheme="majorHAnsi" w:eastAsiaTheme="majorEastAsia" w:hAnsiTheme="majorHAnsi" w:cstheme="majorBidi"/>
        <w:noProof/>
        <w:color w:val="5B9BD5" w:themeColor="accent1"/>
        <w:sz w:val="20"/>
        <w:szCs w:val="20"/>
      </w:rPr>
      <w:t xml:space="preserve">     </w:t>
    </w:r>
    <w:r>
      <w:rPr>
        <w:caps/>
        <w:color w:val="808080" w:themeColor="background1" w:themeShade="80"/>
        <w:sz w:val="18"/>
        <w:szCs w:val="18"/>
      </w:rPr>
      <w:t>the school of science &amp; applied learning   2050 Prospect Avenue Bronx, NY 10457   tel: 718-584-6310    fax: 718-220-1370   www.cs300x.wikispaces.com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AD4" w:rsidRDefault="00965AD4" w:rsidP="00F279D7">
      <w:pPr>
        <w:spacing w:after="0" w:line="240" w:lineRule="auto"/>
      </w:pPr>
      <w:r>
        <w:separator/>
      </w:r>
    </w:p>
  </w:footnote>
  <w:footnote w:type="continuationSeparator" w:id="0">
    <w:p w:rsidR="00965AD4" w:rsidRDefault="00965AD4" w:rsidP="00F279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B571C"/>
    <w:multiLevelType w:val="hybridMultilevel"/>
    <w:tmpl w:val="A0FE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A96C20"/>
    <w:multiLevelType w:val="hybridMultilevel"/>
    <w:tmpl w:val="D11A5426"/>
    <w:lvl w:ilvl="0" w:tplc="CF7C6CC2">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6ECA1D3C"/>
    <w:multiLevelType w:val="hybridMultilevel"/>
    <w:tmpl w:val="75EEC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C853ED7"/>
    <w:multiLevelType w:val="hybridMultilevel"/>
    <w:tmpl w:val="B62ADDB6"/>
    <w:lvl w:ilvl="0" w:tplc="CF7C6CC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5C5"/>
    <w:rsid w:val="008365C5"/>
    <w:rsid w:val="00965AD4"/>
    <w:rsid w:val="00A12A55"/>
    <w:rsid w:val="00AD2F22"/>
    <w:rsid w:val="00BD5AB1"/>
    <w:rsid w:val="00F279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365C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65C5"/>
    <w:rPr>
      <w:rFonts w:asciiTheme="majorHAnsi" w:eastAsiaTheme="majorEastAsia" w:hAnsiTheme="majorHAnsi" w:cstheme="majorBidi"/>
      <w:spacing w:val="-10"/>
      <w:kern w:val="28"/>
      <w:sz w:val="56"/>
      <w:szCs w:val="56"/>
    </w:rPr>
  </w:style>
  <w:style w:type="paragraph" w:customStyle="1" w:styleId="Default">
    <w:name w:val="Default"/>
    <w:rsid w:val="008365C5"/>
    <w:pPr>
      <w:autoSpaceDE w:val="0"/>
      <w:autoSpaceDN w:val="0"/>
      <w:adjustRightInd w:val="0"/>
      <w:spacing w:after="0" w:line="240" w:lineRule="auto"/>
    </w:pPr>
    <w:rPr>
      <w:rFonts w:ascii="Calibri" w:hAnsi="Calibri" w:cs="Calibri"/>
      <w:color w:val="000000"/>
      <w:sz w:val="24"/>
      <w:szCs w:val="24"/>
    </w:rPr>
  </w:style>
  <w:style w:type="table" w:customStyle="1" w:styleId="GridTable3">
    <w:name w:val="Grid Table 3"/>
    <w:basedOn w:val="TableNormal"/>
    <w:uiPriority w:val="48"/>
    <w:rsid w:val="008365C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Header">
    <w:name w:val="header"/>
    <w:basedOn w:val="Normal"/>
    <w:link w:val="HeaderChar"/>
    <w:uiPriority w:val="99"/>
    <w:unhideWhenUsed/>
    <w:rsid w:val="00F279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79D7"/>
  </w:style>
  <w:style w:type="paragraph" w:styleId="Footer">
    <w:name w:val="footer"/>
    <w:basedOn w:val="Normal"/>
    <w:link w:val="FooterChar"/>
    <w:uiPriority w:val="99"/>
    <w:unhideWhenUsed/>
    <w:rsid w:val="00F279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79D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365C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65C5"/>
    <w:rPr>
      <w:rFonts w:asciiTheme="majorHAnsi" w:eastAsiaTheme="majorEastAsia" w:hAnsiTheme="majorHAnsi" w:cstheme="majorBidi"/>
      <w:spacing w:val="-10"/>
      <w:kern w:val="28"/>
      <w:sz w:val="56"/>
      <w:szCs w:val="56"/>
    </w:rPr>
  </w:style>
  <w:style w:type="paragraph" w:customStyle="1" w:styleId="Default">
    <w:name w:val="Default"/>
    <w:rsid w:val="008365C5"/>
    <w:pPr>
      <w:autoSpaceDE w:val="0"/>
      <w:autoSpaceDN w:val="0"/>
      <w:adjustRightInd w:val="0"/>
      <w:spacing w:after="0" w:line="240" w:lineRule="auto"/>
    </w:pPr>
    <w:rPr>
      <w:rFonts w:ascii="Calibri" w:hAnsi="Calibri" w:cs="Calibri"/>
      <w:color w:val="000000"/>
      <w:sz w:val="24"/>
      <w:szCs w:val="24"/>
    </w:rPr>
  </w:style>
  <w:style w:type="table" w:customStyle="1" w:styleId="GridTable3">
    <w:name w:val="Grid Table 3"/>
    <w:basedOn w:val="TableNormal"/>
    <w:uiPriority w:val="48"/>
    <w:rsid w:val="008365C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Header">
    <w:name w:val="header"/>
    <w:basedOn w:val="Normal"/>
    <w:link w:val="HeaderChar"/>
    <w:uiPriority w:val="99"/>
    <w:unhideWhenUsed/>
    <w:rsid w:val="00F279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79D7"/>
  </w:style>
  <w:style w:type="paragraph" w:styleId="Footer">
    <w:name w:val="footer"/>
    <w:basedOn w:val="Normal"/>
    <w:link w:val="FooterChar"/>
    <w:uiPriority w:val="99"/>
    <w:unhideWhenUsed/>
    <w:rsid w:val="00F279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79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1437</Words>
  <Characters>8197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Foti208</cp:lastModifiedBy>
  <cp:revision>3</cp:revision>
  <cp:lastPrinted>2014-06-18T13:37:00Z</cp:lastPrinted>
  <dcterms:created xsi:type="dcterms:W3CDTF">2014-06-17T23:05:00Z</dcterms:created>
  <dcterms:modified xsi:type="dcterms:W3CDTF">2014-06-18T13:37:00Z</dcterms:modified>
</cp:coreProperties>
</file>